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1F4D7" w14:textId="217605DC" w:rsidR="00FC370B" w:rsidRPr="005F439E" w:rsidRDefault="00FC370B" w:rsidP="00FC370B">
      <w:pPr>
        <w:widowControl w:val="0"/>
        <w:shd w:val="clear" w:color="auto" w:fill="FFFFFF"/>
        <w:autoSpaceDE w:val="0"/>
        <w:autoSpaceDN w:val="0"/>
        <w:adjustRightInd w:val="0"/>
        <w:ind w:left="10" w:right="1382"/>
        <w:rPr>
          <w:color w:val="000000"/>
          <w:spacing w:val="-1"/>
          <w:sz w:val="24"/>
          <w:szCs w:val="24"/>
        </w:rPr>
      </w:pPr>
    </w:p>
    <w:p w14:paraId="395AD617" w14:textId="77777777" w:rsidR="000950AF" w:rsidRPr="00105A49" w:rsidRDefault="000950AF" w:rsidP="00FC370B">
      <w:pPr>
        <w:widowControl w:val="0"/>
        <w:shd w:val="clear" w:color="auto" w:fill="FFFFFF"/>
        <w:autoSpaceDE w:val="0"/>
        <w:autoSpaceDN w:val="0"/>
        <w:adjustRightInd w:val="0"/>
        <w:ind w:left="10" w:right="1382"/>
        <w:rPr>
          <w:color w:val="000000"/>
          <w:spacing w:val="-1"/>
          <w:sz w:val="22"/>
          <w:szCs w:val="22"/>
        </w:rPr>
      </w:pPr>
    </w:p>
    <w:p w14:paraId="28704077" w14:textId="4D69E1C9" w:rsidR="005F1E54" w:rsidRPr="0067613B" w:rsidRDefault="00595A6C" w:rsidP="005F1E54">
      <w:pPr>
        <w:jc w:val="center"/>
        <w:rPr>
          <w:b/>
          <w:sz w:val="24"/>
          <w:szCs w:val="24"/>
          <w:lang w:val="de-DE"/>
        </w:rPr>
      </w:pPr>
      <w:r>
        <w:rPr>
          <w:b/>
          <w:bCs/>
          <w:sz w:val="28"/>
          <w:szCs w:val="28"/>
          <w:lang w:val="de-DE"/>
        </w:rPr>
        <w:t xml:space="preserve">Erklärung </w:t>
      </w:r>
      <w:r>
        <w:rPr>
          <w:b/>
          <w:bCs/>
          <w:sz w:val="24"/>
          <w:szCs w:val="24"/>
          <w:lang w:val="de-DE"/>
        </w:rPr>
        <w:t>des Verurteilten, dem Pflichten bei einer zur Bewährung ausgesetzten Strafe auferlegt wurden</w:t>
      </w:r>
    </w:p>
    <w:p w14:paraId="7565E04E" w14:textId="77777777" w:rsidR="005C302B" w:rsidRPr="0067613B" w:rsidRDefault="005C302B" w:rsidP="005C302B">
      <w:pPr>
        <w:jc w:val="center"/>
        <w:rPr>
          <w:b/>
          <w:sz w:val="24"/>
          <w:szCs w:val="24"/>
          <w:lang w:val="de-DE"/>
        </w:rPr>
      </w:pPr>
    </w:p>
    <w:p w14:paraId="605B10B0" w14:textId="77777777" w:rsidR="005C302B" w:rsidRPr="0067613B" w:rsidRDefault="005C302B" w:rsidP="00595A6C">
      <w:pPr>
        <w:jc w:val="center"/>
        <w:rPr>
          <w:b/>
          <w:sz w:val="22"/>
          <w:szCs w:val="22"/>
          <w:lang w:val="de-DE"/>
        </w:rPr>
      </w:pPr>
    </w:p>
    <w:p w14:paraId="209C0FA0" w14:textId="5E09CAF8" w:rsidR="005C302B" w:rsidRPr="0067613B" w:rsidRDefault="00595A6C" w:rsidP="005C302B">
      <w:pPr>
        <w:jc w:val="both"/>
        <w:rPr>
          <w:sz w:val="24"/>
          <w:szCs w:val="24"/>
          <w:lang w:val="de-DE"/>
        </w:rPr>
      </w:pPr>
      <w:r>
        <w:rPr>
          <w:lang w:val="de-DE"/>
        </w:rPr>
        <w:tab/>
      </w:r>
      <w:r>
        <w:rPr>
          <w:sz w:val="24"/>
          <w:szCs w:val="24"/>
          <w:lang w:val="de-DE"/>
        </w:rPr>
        <w:t xml:space="preserve">Ich, ……………………… (Vor- und Nachname), erkläre hiermit, dass ich gemäß Art. 172 § 1 StVollzG </w:t>
      </w:r>
      <w:proofErr w:type="spellStart"/>
      <w:r>
        <w:rPr>
          <w:sz w:val="24"/>
          <w:szCs w:val="24"/>
          <w:lang w:val="de-DE"/>
        </w:rPr>
        <w:t>i.V.m</w:t>
      </w:r>
      <w:proofErr w:type="spellEnd"/>
      <w:r>
        <w:rPr>
          <w:sz w:val="24"/>
          <w:szCs w:val="24"/>
          <w:lang w:val="de-DE"/>
        </w:rPr>
        <w:t>. Art. 173 § 2 Pkt. 2 und 15 StVollzG über Folgendes informiert wurde:</w:t>
      </w:r>
    </w:p>
    <w:p w14:paraId="1E101EE1" w14:textId="77777777" w:rsidR="005C302B" w:rsidRPr="0067613B" w:rsidRDefault="005C302B" w:rsidP="005C302B">
      <w:pPr>
        <w:jc w:val="both"/>
        <w:rPr>
          <w:sz w:val="24"/>
          <w:szCs w:val="24"/>
          <w:lang w:val="de-DE"/>
        </w:rPr>
      </w:pPr>
      <w:r>
        <w:rPr>
          <w:sz w:val="24"/>
          <w:szCs w:val="24"/>
          <w:lang w:val="de-DE"/>
        </w:rPr>
        <w:t>- den Inhalt der gegen mich ergangenen Entscheidung,</w:t>
      </w:r>
    </w:p>
    <w:p w14:paraId="6B7D6897" w14:textId="77777777" w:rsidR="005C302B" w:rsidRPr="0067613B" w:rsidRDefault="005C302B" w:rsidP="005C302B">
      <w:pPr>
        <w:jc w:val="both"/>
        <w:rPr>
          <w:sz w:val="24"/>
          <w:szCs w:val="24"/>
          <w:lang w:val="de-DE"/>
        </w:rPr>
      </w:pPr>
      <w:r>
        <w:rPr>
          <w:sz w:val="24"/>
          <w:szCs w:val="24"/>
          <w:lang w:val="de-DE"/>
        </w:rPr>
        <w:t>- die Notwendigkeit der Einhaltung der mit der Bewährungszeit verbundenen Auflagen,</w:t>
      </w:r>
    </w:p>
    <w:p w14:paraId="5108FA18" w14:textId="3CED100D" w:rsidR="005C302B" w:rsidRPr="0067613B" w:rsidRDefault="005C302B" w:rsidP="0030090A">
      <w:pPr>
        <w:jc w:val="both"/>
        <w:rPr>
          <w:sz w:val="24"/>
          <w:szCs w:val="24"/>
          <w:lang w:val="de-DE"/>
        </w:rPr>
      </w:pPr>
      <w:r>
        <w:rPr>
          <w:sz w:val="24"/>
          <w:szCs w:val="24"/>
          <w:lang w:val="de-DE"/>
        </w:rPr>
        <w:t>- die Notwendigkeit der Erfüllung der mir auferlegten Pflichten sowie über sämtliche Konsequenzen der Nichtbefolgung derselben ergeben.</w:t>
      </w:r>
    </w:p>
    <w:p w14:paraId="606F48AD" w14:textId="77777777" w:rsidR="00182295" w:rsidRPr="0067613B" w:rsidRDefault="00182295" w:rsidP="00595A6C">
      <w:pPr>
        <w:jc w:val="both"/>
        <w:rPr>
          <w:sz w:val="24"/>
          <w:szCs w:val="24"/>
          <w:lang w:val="de-DE"/>
        </w:rPr>
      </w:pPr>
    </w:p>
    <w:p w14:paraId="28440C83" w14:textId="4A80EA2E" w:rsidR="00595A6C" w:rsidRPr="0067613B" w:rsidRDefault="00595A6C" w:rsidP="00595A6C">
      <w:pPr>
        <w:jc w:val="both"/>
        <w:rPr>
          <w:sz w:val="24"/>
          <w:szCs w:val="24"/>
          <w:lang w:val="de-DE"/>
        </w:rPr>
      </w:pPr>
      <w:r>
        <w:rPr>
          <w:sz w:val="24"/>
          <w:szCs w:val="24"/>
          <w:lang w:val="de-DE"/>
        </w:rPr>
        <w:tab/>
        <w:t>Ich erkläre, dass ich mich während der Bewährungszeit unter folgender Anschrift aufhalten werde:</w:t>
      </w:r>
    </w:p>
    <w:p w14:paraId="55A0B423" w14:textId="70121ED7" w:rsidR="00595A6C" w:rsidRPr="0067613B" w:rsidRDefault="00E21F1A" w:rsidP="00595A6C">
      <w:pPr>
        <w:jc w:val="center"/>
        <w:rPr>
          <w:sz w:val="24"/>
          <w:szCs w:val="24"/>
          <w:lang w:val="de-DE"/>
        </w:rPr>
      </w:pPr>
      <w:r>
        <w:rPr>
          <w:sz w:val="24"/>
          <w:szCs w:val="24"/>
          <w:lang w:val="de-DE"/>
        </w:rPr>
        <w:t>………………………………………………………………….</w:t>
      </w:r>
    </w:p>
    <w:p w14:paraId="112B858C" w14:textId="77777777" w:rsidR="00595A6C" w:rsidRPr="0067613B" w:rsidRDefault="00595A6C" w:rsidP="00595A6C">
      <w:pPr>
        <w:jc w:val="center"/>
        <w:rPr>
          <w:sz w:val="16"/>
          <w:szCs w:val="16"/>
          <w:lang w:val="de-DE"/>
        </w:rPr>
      </w:pPr>
      <w:r>
        <w:rPr>
          <w:sz w:val="16"/>
          <w:szCs w:val="16"/>
          <w:lang w:val="de-DE"/>
        </w:rPr>
        <w:t>(genaue vom Verurteilten angegebene Aufenthaltsadresse)</w:t>
      </w:r>
    </w:p>
    <w:p w14:paraId="4DAF15BD" w14:textId="65C716FB" w:rsidR="00595A6C" w:rsidRPr="0067613B" w:rsidRDefault="00595A6C" w:rsidP="00595A6C">
      <w:pPr>
        <w:jc w:val="both"/>
        <w:rPr>
          <w:sz w:val="24"/>
          <w:szCs w:val="24"/>
          <w:lang w:val="de-DE"/>
        </w:rPr>
      </w:pPr>
      <w:r>
        <w:rPr>
          <w:sz w:val="24"/>
          <w:szCs w:val="24"/>
          <w:lang w:val="de-DE"/>
        </w:rPr>
        <w:t>unter der Telefonnummer: ………………………, E-Mail: ………………………………………………..</w:t>
      </w:r>
      <w:r w:rsidR="0067613B">
        <w:rPr>
          <w:sz w:val="24"/>
          <w:szCs w:val="24"/>
          <w:lang w:val="de-DE"/>
        </w:rPr>
        <w:t xml:space="preserve"> erreichbar sein</w:t>
      </w:r>
    </w:p>
    <w:p w14:paraId="50E1D13F" w14:textId="5ED14E0A" w:rsidR="00595A6C" w:rsidRPr="0067613B" w:rsidRDefault="00595A6C" w:rsidP="00595A6C">
      <w:pPr>
        <w:spacing w:after="60"/>
        <w:jc w:val="both"/>
        <w:rPr>
          <w:sz w:val="24"/>
          <w:szCs w:val="24"/>
          <w:lang w:val="de-DE"/>
        </w:rPr>
      </w:pPr>
      <w:r>
        <w:rPr>
          <w:sz w:val="24"/>
          <w:szCs w:val="24"/>
          <w:lang w:val="de-DE"/>
        </w:rPr>
        <w:t>und mit der Kommunikation per Telefon und E-Mail einverstanden bin.</w:t>
      </w:r>
    </w:p>
    <w:p w14:paraId="022532B6" w14:textId="77777777" w:rsidR="00182295" w:rsidRPr="0067613B" w:rsidRDefault="00182295" w:rsidP="00595A6C">
      <w:pPr>
        <w:spacing w:after="60"/>
        <w:jc w:val="both"/>
        <w:rPr>
          <w:sz w:val="24"/>
          <w:szCs w:val="24"/>
          <w:lang w:val="de-DE"/>
        </w:rPr>
      </w:pPr>
    </w:p>
    <w:p w14:paraId="681714E8" w14:textId="77777777" w:rsidR="00595A6C" w:rsidRPr="0067613B" w:rsidRDefault="00595A6C" w:rsidP="00595A6C">
      <w:pPr>
        <w:jc w:val="both"/>
        <w:rPr>
          <w:sz w:val="24"/>
          <w:szCs w:val="24"/>
          <w:lang w:val="de-DE"/>
        </w:rPr>
      </w:pPr>
      <w:r>
        <w:rPr>
          <w:sz w:val="24"/>
          <w:szCs w:val="24"/>
          <w:lang w:val="de-DE"/>
        </w:rPr>
        <w:tab/>
        <w:t>Sollte ich beabsichtigen, meinen Aufenthaltsort, meine Telefonnummer oder meine E-Mail-Adresse zu ändern, oder beabsichtigen, ins Ausland zu verreisen, werde ich den gerichtlichen Bewährungshelfer unverzüglich benachrichtigen.</w:t>
      </w:r>
    </w:p>
    <w:p w14:paraId="5889E93D" w14:textId="3C581686" w:rsidR="00595A6C" w:rsidRPr="0067613B" w:rsidRDefault="00595A6C" w:rsidP="00595A6C">
      <w:pPr>
        <w:spacing w:before="120"/>
        <w:jc w:val="both"/>
        <w:rPr>
          <w:sz w:val="24"/>
          <w:szCs w:val="24"/>
          <w:lang w:val="de-DE"/>
        </w:rPr>
      </w:pPr>
      <w:r>
        <w:rPr>
          <w:sz w:val="24"/>
          <w:szCs w:val="24"/>
          <w:lang w:val="de-DE"/>
        </w:rPr>
        <w:tab/>
        <w:t>Ich erkläre, darüber belehrt worden zu sein, dass sämtliche an die oben genannte Anschrift versandten Schriftstücke vom Gericht als zugestellt betrachtet werden.</w:t>
      </w:r>
    </w:p>
    <w:p w14:paraId="3DC5BBA7" w14:textId="77777777" w:rsidR="00595A6C" w:rsidRPr="0067613B" w:rsidRDefault="00595A6C" w:rsidP="00595A6C">
      <w:pPr>
        <w:jc w:val="both"/>
        <w:rPr>
          <w:sz w:val="24"/>
          <w:szCs w:val="24"/>
          <w:lang w:val="de-DE"/>
        </w:rPr>
      </w:pPr>
    </w:p>
    <w:p w14:paraId="65BCBE1F" w14:textId="1A8E1C43" w:rsidR="00595A6C" w:rsidRPr="0067613B" w:rsidRDefault="00595A6C" w:rsidP="00595A6C">
      <w:pPr>
        <w:jc w:val="both"/>
        <w:rPr>
          <w:sz w:val="24"/>
          <w:szCs w:val="24"/>
          <w:lang w:val="de-DE"/>
        </w:rPr>
      </w:pPr>
      <w:r>
        <w:rPr>
          <w:sz w:val="24"/>
          <w:szCs w:val="24"/>
          <w:lang w:val="de-DE"/>
        </w:rPr>
        <w:tab/>
        <w:t>Ich erkläre, dass ich über meine folgenden Pflichten und Rechte belehrt wurde:</w:t>
      </w:r>
    </w:p>
    <w:p w14:paraId="14D69DE8" w14:textId="77777777" w:rsidR="00182295" w:rsidRPr="0067613B" w:rsidRDefault="00182295" w:rsidP="00182295">
      <w:pPr>
        <w:jc w:val="center"/>
        <w:rPr>
          <w:sz w:val="24"/>
          <w:szCs w:val="24"/>
          <w:lang w:val="de-DE"/>
        </w:rPr>
      </w:pPr>
    </w:p>
    <w:p w14:paraId="77F82A18" w14:textId="6C808E11" w:rsidR="00EA6DD5" w:rsidRPr="0067613B" w:rsidRDefault="00182295" w:rsidP="00B164B4">
      <w:pPr>
        <w:jc w:val="center"/>
        <w:rPr>
          <w:b/>
          <w:sz w:val="24"/>
          <w:szCs w:val="24"/>
          <w:lang w:val="de-DE"/>
        </w:rPr>
      </w:pPr>
      <w:r>
        <w:rPr>
          <w:b/>
          <w:bCs/>
          <w:sz w:val="24"/>
          <w:szCs w:val="24"/>
          <w:lang w:val="de-DE"/>
        </w:rPr>
        <w:t>VOM GERICHT AUFERLEGTE BEWÄHRUNGSAUFLAGEN UND -PFLICHTEN</w:t>
      </w:r>
      <w:bookmarkStart w:id="0" w:name="zakl_p"/>
      <w:r>
        <w:rPr>
          <w:b/>
          <w:bCs/>
          <w:sz w:val="24"/>
          <w:szCs w:val="24"/>
          <w:lang w:val="de-DE"/>
        </w:rPr>
        <w:t xml:space="preserve"> *:</w:t>
      </w:r>
    </w:p>
    <w:p w14:paraId="5FC0E97B" w14:textId="77777777" w:rsidR="00305391" w:rsidRPr="0067613B" w:rsidRDefault="00305391" w:rsidP="00B164B4">
      <w:pPr>
        <w:shd w:val="clear" w:color="auto" w:fill="FFFFFF"/>
        <w:rPr>
          <w:rFonts w:ascii="Open Sans" w:hAnsi="Open Sans"/>
          <w:color w:val="333333"/>
          <w:sz w:val="24"/>
          <w:szCs w:val="24"/>
          <w:lang w:val="de-DE"/>
        </w:rPr>
      </w:pPr>
    </w:p>
    <w:p w14:paraId="3BD4E86F" w14:textId="51EF2DE7" w:rsidR="00B164B4" w:rsidRPr="0067613B" w:rsidRDefault="00B164B4" w:rsidP="00B164B4">
      <w:pPr>
        <w:shd w:val="clear" w:color="auto" w:fill="FFFFFF"/>
        <w:rPr>
          <w:color w:val="333333"/>
          <w:sz w:val="24"/>
          <w:szCs w:val="24"/>
          <w:lang w:val="de-DE"/>
        </w:rPr>
      </w:pPr>
      <w:r>
        <w:rPr>
          <w:color w:val="333333"/>
          <w:sz w:val="24"/>
          <w:szCs w:val="24"/>
          <w:lang w:val="de-DE"/>
        </w:rPr>
        <w:t>1) das Gericht oder den Bewährungshelfer über den Verlauf der Bewährungszeit zu unterrichten,</w:t>
      </w:r>
    </w:p>
    <w:p w14:paraId="18441E2E" w14:textId="6A366E64" w:rsidR="00B164B4" w:rsidRPr="0067613B" w:rsidRDefault="00B164B4" w:rsidP="00B164B4">
      <w:pPr>
        <w:shd w:val="clear" w:color="auto" w:fill="FFFFFF"/>
        <w:jc w:val="both"/>
        <w:rPr>
          <w:color w:val="333333"/>
          <w:sz w:val="24"/>
          <w:szCs w:val="24"/>
          <w:lang w:val="de-DE"/>
        </w:rPr>
      </w:pPr>
      <w:r>
        <w:rPr>
          <w:color w:val="333333"/>
          <w:sz w:val="24"/>
          <w:szCs w:val="24"/>
          <w:lang w:val="de-DE"/>
        </w:rPr>
        <w:t>2) sich beim Geschädigten zu entschuldigen,</w:t>
      </w:r>
    </w:p>
    <w:p w14:paraId="15C52DB2" w14:textId="4535E259" w:rsidR="00B164B4" w:rsidRPr="0067613B" w:rsidRDefault="00B164B4" w:rsidP="00B164B4">
      <w:pPr>
        <w:shd w:val="clear" w:color="auto" w:fill="FFFFFF"/>
        <w:jc w:val="both"/>
        <w:rPr>
          <w:color w:val="333333"/>
          <w:sz w:val="24"/>
          <w:szCs w:val="24"/>
          <w:lang w:val="de-DE"/>
        </w:rPr>
      </w:pPr>
      <w:r>
        <w:rPr>
          <w:color w:val="333333"/>
          <w:sz w:val="24"/>
          <w:szCs w:val="24"/>
          <w:lang w:val="de-DE"/>
        </w:rPr>
        <w:t>3) der ihm obliegenden Unterhaltspflicht gegenüber einer anderen Person nachzukommen,</w:t>
      </w:r>
    </w:p>
    <w:p w14:paraId="0EE59D87" w14:textId="4A4C162A" w:rsidR="00B164B4" w:rsidRPr="0067613B" w:rsidRDefault="00B164B4" w:rsidP="00B164B4">
      <w:pPr>
        <w:shd w:val="clear" w:color="auto" w:fill="FFFFFF"/>
        <w:jc w:val="both"/>
        <w:rPr>
          <w:color w:val="333333"/>
          <w:sz w:val="24"/>
          <w:szCs w:val="24"/>
          <w:lang w:val="de-DE"/>
        </w:rPr>
      </w:pPr>
      <w:r>
        <w:rPr>
          <w:color w:val="333333"/>
          <w:sz w:val="24"/>
          <w:szCs w:val="24"/>
          <w:lang w:val="de-DE"/>
        </w:rPr>
        <w:t>4) einer Erwerbstätigkeit nachzugehen, eine Ausbildung zu absolvieren oder sich auf einen Beruf vorzubereiten,</w:t>
      </w:r>
    </w:p>
    <w:p w14:paraId="34996F9C" w14:textId="5890E91E" w:rsidR="00B164B4" w:rsidRPr="0067613B" w:rsidRDefault="00B164B4" w:rsidP="00B164B4">
      <w:pPr>
        <w:shd w:val="clear" w:color="auto" w:fill="FFFFFF"/>
        <w:jc w:val="both"/>
        <w:rPr>
          <w:color w:val="333333"/>
          <w:sz w:val="24"/>
          <w:szCs w:val="24"/>
          <w:lang w:val="de-DE"/>
        </w:rPr>
      </w:pPr>
      <w:r>
        <w:rPr>
          <w:color w:val="333333"/>
          <w:sz w:val="24"/>
          <w:szCs w:val="24"/>
          <w:lang w:val="de-DE"/>
        </w:rPr>
        <w:t>5) sich des Missbrauchs von Alkohol oder des Gebrauchs anderer berauschender Mittel zu enthalten,</w:t>
      </w:r>
    </w:p>
    <w:p w14:paraId="39A48B0B" w14:textId="59D9FA64" w:rsidR="00B164B4" w:rsidRPr="0067613B" w:rsidRDefault="00B164B4" w:rsidP="00B164B4">
      <w:pPr>
        <w:shd w:val="clear" w:color="auto" w:fill="FFFFFF"/>
        <w:jc w:val="both"/>
        <w:rPr>
          <w:color w:val="333333"/>
          <w:sz w:val="24"/>
          <w:szCs w:val="24"/>
          <w:lang w:val="de-DE"/>
        </w:rPr>
      </w:pPr>
      <w:r>
        <w:rPr>
          <w:color w:val="333333"/>
          <w:sz w:val="24"/>
          <w:szCs w:val="24"/>
          <w:lang w:val="de-DE"/>
        </w:rPr>
        <w:t>6) sich einer Suchttherapie zu unterziehen,</w:t>
      </w:r>
    </w:p>
    <w:p w14:paraId="058BC6E7" w14:textId="5706120E" w:rsidR="00B164B4" w:rsidRPr="0067613B" w:rsidRDefault="00B164B4" w:rsidP="00B164B4">
      <w:pPr>
        <w:shd w:val="clear" w:color="auto" w:fill="FFFFFF"/>
        <w:jc w:val="both"/>
        <w:rPr>
          <w:color w:val="333333"/>
          <w:sz w:val="24"/>
          <w:szCs w:val="24"/>
          <w:lang w:val="de-DE"/>
        </w:rPr>
      </w:pPr>
      <w:r>
        <w:rPr>
          <w:color w:val="333333"/>
          <w:sz w:val="24"/>
          <w:szCs w:val="24"/>
          <w:lang w:val="de-DE"/>
        </w:rPr>
        <w:t>6a) sich einer Therapie, insbesondere einer Psychotherapie oder Psychoedukation, zu unterziehen,</w:t>
      </w:r>
    </w:p>
    <w:p w14:paraId="4A07B74A" w14:textId="07A6D4F3" w:rsidR="00B164B4" w:rsidRPr="0067613B" w:rsidRDefault="00B164B4" w:rsidP="00B164B4">
      <w:pPr>
        <w:shd w:val="clear" w:color="auto" w:fill="FFFFFF"/>
        <w:jc w:val="both"/>
        <w:rPr>
          <w:color w:val="333333"/>
          <w:sz w:val="24"/>
          <w:szCs w:val="24"/>
          <w:lang w:val="de-DE"/>
        </w:rPr>
      </w:pPr>
      <w:r>
        <w:rPr>
          <w:color w:val="333333"/>
          <w:sz w:val="24"/>
          <w:szCs w:val="24"/>
          <w:lang w:val="de-DE"/>
        </w:rPr>
        <w:t>6b) an korrektiv-edukativen Maßnahmen teilzunehmen,</w:t>
      </w:r>
    </w:p>
    <w:p w14:paraId="5DA412DB" w14:textId="1E6FC249" w:rsidR="00B164B4" w:rsidRPr="0067613B" w:rsidRDefault="00B164B4" w:rsidP="00B164B4">
      <w:pPr>
        <w:shd w:val="clear" w:color="auto" w:fill="FFFFFF"/>
        <w:jc w:val="both"/>
        <w:rPr>
          <w:color w:val="333333"/>
          <w:sz w:val="24"/>
          <w:szCs w:val="24"/>
          <w:lang w:val="de-DE"/>
        </w:rPr>
      </w:pPr>
      <w:r>
        <w:rPr>
          <w:color w:val="333333"/>
          <w:sz w:val="24"/>
          <w:szCs w:val="24"/>
          <w:lang w:val="de-DE"/>
        </w:rPr>
        <w:t>7) davon Abstand zu nehmen, den Umgang mit bestimmten Kreisen zu pflegen oder sich an bestimmten Orten aufzuhalten,</w:t>
      </w:r>
    </w:p>
    <w:p w14:paraId="5C2DA24E" w14:textId="318FDD18" w:rsidR="00B164B4" w:rsidRPr="0067613B" w:rsidRDefault="00B164B4" w:rsidP="00B164B4">
      <w:pPr>
        <w:shd w:val="clear" w:color="auto" w:fill="FFFFFF"/>
        <w:jc w:val="both"/>
        <w:rPr>
          <w:color w:val="333333"/>
          <w:sz w:val="24"/>
          <w:szCs w:val="24"/>
          <w:lang w:val="de-DE"/>
        </w:rPr>
      </w:pPr>
      <w:r>
        <w:rPr>
          <w:color w:val="333333"/>
          <w:sz w:val="24"/>
          <w:szCs w:val="24"/>
          <w:lang w:val="de-DE"/>
        </w:rPr>
        <w:t>7a) die Kontaktaufnahme mit dem Geschädigten oder anderen Personen in einer bestimmten Weise oder die Annäherung an den Geschädigten oder andere Personen zu unterlassen,</w:t>
      </w:r>
      <w:r>
        <w:rPr>
          <w:color w:val="333333"/>
          <w:sz w:val="24"/>
          <w:szCs w:val="24"/>
          <w:lang w:val="de-DE"/>
        </w:rPr>
        <w:br/>
      </w:r>
    </w:p>
    <w:p w14:paraId="079CD05E" w14:textId="3C57355C" w:rsidR="00B164B4" w:rsidRPr="0067613B" w:rsidRDefault="00B164B4" w:rsidP="00B164B4">
      <w:pPr>
        <w:shd w:val="clear" w:color="auto" w:fill="FFFFFF"/>
        <w:jc w:val="both"/>
        <w:rPr>
          <w:color w:val="333333"/>
          <w:sz w:val="24"/>
          <w:szCs w:val="24"/>
          <w:lang w:val="de-DE"/>
        </w:rPr>
      </w:pPr>
      <w:r>
        <w:rPr>
          <w:color w:val="333333"/>
          <w:sz w:val="24"/>
          <w:szCs w:val="24"/>
          <w:lang w:val="de-DE"/>
        </w:rPr>
        <w:t>7b) aus den gemeinsam mit dem Geschädigten bewohnten Räumlichkeiten auszuziehen,</w:t>
      </w:r>
    </w:p>
    <w:p w14:paraId="718804CC" w14:textId="3CFF6B29" w:rsidR="00182295" w:rsidRPr="0067613B" w:rsidRDefault="00B164B4" w:rsidP="00305391">
      <w:pPr>
        <w:shd w:val="clear" w:color="auto" w:fill="FFFFFF"/>
        <w:jc w:val="both"/>
        <w:rPr>
          <w:color w:val="333333"/>
          <w:sz w:val="24"/>
          <w:szCs w:val="24"/>
          <w:lang w:val="de-DE"/>
        </w:rPr>
      </w:pPr>
      <w:r>
        <w:rPr>
          <w:color w:val="333333"/>
          <w:sz w:val="24"/>
          <w:szCs w:val="24"/>
          <w:lang w:val="de-DE"/>
        </w:rPr>
        <w:t>8) sich während der Bewährungszeit sonst angemessen zu verhalten, so dass der Begehung weiterer Straftaten vorgebeugt kann. - wobei mindestens eine dieser Pflichten anzuordnen ist</w:t>
      </w:r>
      <w:bookmarkEnd w:id="0"/>
      <w:r>
        <w:rPr>
          <w:color w:val="333333"/>
          <w:sz w:val="24"/>
          <w:szCs w:val="24"/>
          <w:lang w:val="de-DE"/>
        </w:rPr>
        <w:t>.</w:t>
      </w:r>
    </w:p>
    <w:p w14:paraId="78623FF5" w14:textId="77777777" w:rsidR="00B43C0A" w:rsidRPr="0067613B" w:rsidRDefault="00B43C0A" w:rsidP="00B43C0A">
      <w:pPr>
        <w:spacing w:line="276" w:lineRule="auto"/>
        <w:rPr>
          <w:sz w:val="24"/>
          <w:szCs w:val="24"/>
          <w:lang w:val="de-DE"/>
        </w:rPr>
      </w:pPr>
    </w:p>
    <w:p w14:paraId="6C3C8A52" w14:textId="77777777" w:rsidR="00B43C0A" w:rsidRPr="00305391" w:rsidRDefault="00B43C0A" w:rsidP="00B43C0A">
      <w:pPr>
        <w:pStyle w:val="Nagwek2"/>
        <w:rPr>
          <w:b w:val="0"/>
          <w:sz w:val="24"/>
          <w:szCs w:val="24"/>
        </w:rPr>
      </w:pPr>
      <w:r>
        <w:rPr>
          <w:b w:val="0"/>
          <w:sz w:val="24"/>
          <w:szCs w:val="24"/>
          <w:lang w:val="de-DE"/>
        </w:rPr>
        <w:t>* Zutreffendes bitte ankreuzen.</w:t>
      </w:r>
    </w:p>
    <w:p w14:paraId="0A2D044B" w14:textId="77777777" w:rsidR="00595A6C" w:rsidRPr="006E2BF6" w:rsidRDefault="00595A6C" w:rsidP="00595A6C">
      <w:pPr>
        <w:jc w:val="both"/>
        <w:rPr>
          <w:sz w:val="22"/>
          <w:szCs w:val="22"/>
        </w:rPr>
      </w:pPr>
    </w:p>
    <w:p w14:paraId="7C0A6039" w14:textId="77777777" w:rsidR="00595A6C" w:rsidRPr="00E81BC1" w:rsidRDefault="00182295" w:rsidP="00595A6C">
      <w:pPr>
        <w:jc w:val="center"/>
        <w:rPr>
          <w:b/>
          <w:sz w:val="24"/>
          <w:szCs w:val="24"/>
        </w:rPr>
      </w:pPr>
      <w:r>
        <w:rPr>
          <w:b/>
          <w:bCs/>
          <w:sz w:val="24"/>
          <w:szCs w:val="24"/>
          <w:lang w:val="de-DE"/>
        </w:rPr>
        <w:lastRenderedPageBreak/>
        <w:t>SONSTIGE PFLICHTEN</w:t>
      </w:r>
    </w:p>
    <w:p w14:paraId="351A66A4" w14:textId="77777777" w:rsidR="00595A6C" w:rsidRPr="00E81BC1" w:rsidRDefault="00595A6C" w:rsidP="00595A6C">
      <w:pPr>
        <w:jc w:val="center"/>
        <w:rPr>
          <w:b/>
          <w:sz w:val="24"/>
          <w:szCs w:val="24"/>
        </w:rPr>
      </w:pPr>
    </w:p>
    <w:p w14:paraId="50E065D6" w14:textId="5A1FB773" w:rsidR="00595A6C" w:rsidRPr="0067613B" w:rsidRDefault="00180FF0" w:rsidP="00595A6C">
      <w:pPr>
        <w:numPr>
          <w:ilvl w:val="0"/>
          <w:numId w:val="10"/>
        </w:numPr>
        <w:tabs>
          <w:tab w:val="clear" w:pos="1260"/>
          <w:tab w:val="num" w:pos="360"/>
        </w:tabs>
        <w:ind w:left="360"/>
        <w:jc w:val="both"/>
        <w:rPr>
          <w:sz w:val="24"/>
          <w:szCs w:val="24"/>
          <w:lang w:val="de-DE"/>
        </w:rPr>
      </w:pPr>
      <w:r>
        <w:rPr>
          <w:sz w:val="24"/>
          <w:szCs w:val="24"/>
          <w:lang w:val="de-DE"/>
        </w:rPr>
        <w:t xml:space="preserve">Der/Die Verurteilte ist verpflichtet, </w:t>
      </w:r>
      <w:r>
        <w:rPr>
          <w:b/>
          <w:bCs/>
          <w:sz w:val="24"/>
          <w:szCs w:val="24"/>
          <w:lang w:val="de-DE"/>
        </w:rPr>
        <w:t>den von den zuständigen Organen erlassenen Anordnungen</w:t>
      </w:r>
      <w:r>
        <w:rPr>
          <w:sz w:val="24"/>
          <w:szCs w:val="24"/>
          <w:lang w:val="de-DE"/>
        </w:rPr>
        <w:t xml:space="preserve"> zur Vollstreckung der Entscheidung </w:t>
      </w:r>
      <w:r>
        <w:rPr>
          <w:b/>
          <w:bCs/>
          <w:sz w:val="24"/>
          <w:szCs w:val="24"/>
          <w:lang w:val="de-DE"/>
        </w:rPr>
        <w:t xml:space="preserve">Folge zu leisten </w:t>
      </w:r>
      <w:r>
        <w:rPr>
          <w:sz w:val="24"/>
          <w:szCs w:val="24"/>
          <w:lang w:val="de-DE"/>
        </w:rPr>
        <w:t>(Art. 5 § 2 StVollzG).</w:t>
      </w:r>
    </w:p>
    <w:p w14:paraId="4BAFAECA" w14:textId="7AAAE42C" w:rsidR="00E04E91" w:rsidRPr="0067613B" w:rsidRDefault="00180FF0" w:rsidP="00E04E91">
      <w:pPr>
        <w:numPr>
          <w:ilvl w:val="0"/>
          <w:numId w:val="10"/>
        </w:numPr>
        <w:tabs>
          <w:tab w:val="num" w:pos="360"/>
        </w:tabs>
        <w:ind w:left="360"/>
        <w:jc w:val="both"/>
        <w:rPr>
          <w:sz w:val="24"/>
          <w:szCs w:val="24"/>
          <w:lang w:val="de-DE"/>
        </w:rPr>
      </w:pPr>
      <w:bookmarkStart w:id="1" w:name="zakl_Z_WU"/>
      <w:r>
        <w:rPr>
          <w:sz w:val="24"/>
          <w:szCs w:val="24"/>
          <w:lang w:val="de-DE"/>
        </w:rPr>
        <w:t xml:space="preserve">Der/Die Verurteilte, dem/der Pflichten auferlegt wurden und der/die unter Aufsicht gestellt wurde, ist verpflichtet, </w:t>
      </w:r>
      <w:r>
        <w:rPr>
          <w:b/>
          <w:bCs/>
          <w:sz w:val="24"/>
          <w:szCs w:val="24"/>
          <w:lang w:val="de-DE"/>
        </w:rPr>
        <w:t>die vom Gericht</w:t>
      </w:r>
      <w:r>
        <w:rPr>
          <w:sz w:val="24"/>
          <w:szCs w:val="24"/>
          <w:lang w:val="de-DE"/>
        </w:rPr>
        <w:t xml:space="preserve"> für die Bewährungszeit </w:t>
      </w:r>
      <w:r>
        <w:rPr>
          <w:b/>
          <w:bCs/>
          <w:sz w:val="24"/>
          <w:szCs w:val="24"/>
          <w:lang w:val="de-DE"/>
        </w:rPr>
        <w:t xml:space="preserve">festgelegten Auflagen zu befolgen </w:t>
      </w:r>
      <w:r>
        <w:rPr>
          <w:sz w:val="24"/>
          <w:szCs w:val="24"/>
          <w:lang w:val="de-DE"/>
        </w:rPr>
        <w:t>(Art. 169 § 1 StVollzG).</w:t>
      </w:r>
    </w:p>
    <w:p w14:paraId="2DD15260" w14:textId="6BF41F58" w:rsidR="00EE2801" w:rsidRPr="0067613B" w:rsidRDefault="00894FFD" w:rsidP="00894FFD">
      <w:pPr>
        <w:jc w:val="both"/>
        <w:rPr>
          <w:sz w:val="24"/>
          <w:szCs w:val="24"/>
          <w:lang w:val="de-DE"/>
        </w:rPr>
      </w:pPr>
      <w:bookmarkStart w:id="2" w:name="zakl_WZ0"/>
      <w:bookmarkEnd w:id="1"/>
      <w:r>
        <w:rPr>
          <w:sz w:val="24"/>
          <w:szCs w:val="24"/>
          <w:lang w:val="de-DE"/>
        </w:rPr>
        <w:t>-     Der/Die auf Bewährung Entlassene ist gemäß dem Inhalt von Art. 159 § 2 StVollzG verpflichtet,</w:t>
      </w:r>
    </w:p>
    <w:p w14:paraId="5252024B" w14:textId="77777777" w:rsidR="00572F6A" w:rsidRPr="0067613B" w:rsidRDefault="00572F6A" w:rsidP="00572F6A">
      <w:pPr>
        <w:numPr>
          <w:ilvl w:val="1"/>
          <w:numId w:val="11"/>
        </w:numPr>
        <w:tabs>
          <w:tab w:val="clear" w:pos="1440"/>
          <w:tab w:val="num" w:pos="1080"/>
        </w:tabs>
        <w:ind w:left="1080"/>
        <w:jc w:val="both"/>
        <w:rPr>
          <w:sz w:val="24"/>
          <w:szCs w:val="24"/>
          <w:lang w:val="de-DE"/>
        </w:rPr>
      </w:pPr>
      <w:r>
        <w:rPr>
          <w:sz w:val="24"/>
          <w:szCs w:val="24"/>
          <w:lang w:val="de-DE"/>
        </w:rPr>
        <w:t xml:space="preserve">sich </w:t>
      </w:r>
      <w:r>
        <w:rPr>
          <w:b/>
          <w:bCs/>
          <w:sz w:val="24"/>
          <w:szCs w:val="24"/>
          <w:lang w:val="de-DE"/>
        </w:rPr>
        <w:t xml:space="preserve">unverzüglich, spätestens jedoch innerhalb von 7 Tagen </w:t>
      </w:r>
      <w:r>
        <w:rPr>
          <w:sz w:val="24"/>
          <w:szCs w:val="24"/>
          <w:lang w:val="de-DE"/>
        </w:rPr>
        <w:t>nach seiner/ihrer Entlassung aus der Strafvollzugsanstalt, bei dem hauptamtlichen Bewährungshelfer desjenigen Amtsgerichts, in dessen Bezirk er/sie seinen ständigen Wohnsitz haben wird, zu melden,</w:t>
      </w:r>
    </w:p>
    <w:p w14:paraId="2F2ED3C9" w14:textId="77777777" w:rsidR="00572F6A" w:rsidRPr="0067613B" w:rsidRDefault="00572F6A" w:rsidP="00572F6A">
      <w:pPr>
        <w:numPr>
          <w:ilvl w:val="1"/>
          <w:numId w:val="11"/>
        </w:numPr>
        <w:tabs>
          <w:tab w:val="clear" w:pos="1440"/>
          <w:tab w:val="num" w:pos="1080"/>
        </w:tabs>
        <w:ind w:left="1080"/>
        <w:jc w:val="both"/>
        <w:rPr>
          <w:sz w:val="24"/>
          <w:szCs w:val="24"/>
          <w:lang w:val="de-DE"/>
        </w:rPr>
      </w:pPr>
      <w:r>
        <w:rPr>
          <w:b/>
          <w:bCs/>
          <w:sz w:val="24"/>
          <w:szCs w:val="24"/>
          <w:lang w:val="de-DE"/>
        </w:rPr>
        <w:t>sich innerhalb der vom hauptamtlichen Bewährungshelfer festgelegten Fristen bei ihm zu melden und Auskunft über den Verlauf der Bewährungszeit zu geben</w:t>
      </w:r>
      <w:r>
        <w:rPr>
          <w:sz w:val="24"/>
          <w:szCs w:val="24"/>
          <w:lang w:val="de-DE"/>
        </w:rPr>
        <w:t xml:space="preserve">, </w:t>
      </w:r>
    </w:p>
    <w:p w14:paraId="327F8602" w14:textId="77777777" w:rsidR="00572F6A" w:rsidRPr="0067613B" w:rsidRDefault="00572F6A" w:rsidP="00572F6A">
      <w:pPr>
        <w:numPr>
          <w:ilvl w:val="1"/>
          <w:numId w:val="11"/>
        </w:numPr>
        <w:tabs>
          <w:tab w:val="clear" w:pos="1440"/>
          <w:tab w:val="num" w:pos="1080"/>
        </w:tabs>
        <w:ind w:left="1080"/>
        <w:jc w:val="both"/>
        <w:rPr>
          <w:b/>
          <w:sz w:val="24"/>
          <w:szCs w:val="24"/>
          <w:lang w:val="de-DE"/>
        </w:rPr>
      </w:pPr>
      <w:r>
        <w:rPr>
          <w:b/>
          <w:bCs/>
          <w:sz w:val="24"/>
          <w:szCs w:val="24"/>
          <w:lang w:val="de-DE"/>
        </w:rPr>
        <w:t>seinen/ihren ständigen Wohnsitz nicht ohne Zustimmung des Gerichts zu wechseln</w:t>
      </w:r>
      <w:r>
        <w:rPr>
          <w:sz w:val="24"/>
          <w:szCs w:val="24"/>
          <w:lang w:val="de-DE"/>
        </w:rPr>
        <w:t>,</w:t>
      </w:r>
    </w:p>
    <w:p w14:paraId="6144D936" w14:textId="406D10EF" w:rsidR="00572F6A" w:rsidRPr="0067613B" w:rsidRDefault="00572F6A" w:rsidP="00572F6A">
      <w:pPr>
        <w:numPr>
          <w:ilvl w:val="1"/>
          <w:numId w:val="11"/>
        </w:numPr>
        <w:tabs>
          <w:tab w:val="clear" w:pos="1440"/>
          <w:tab w:val="num" w:pos="1080"/>
        </w:tabs>
        <w:ind w:left="1080"/>
        <w:jc w:val="both"/>
        <w:rPr>
          <w:b/>
          <w:sz w:val="24"/>
          <w:szCs w:val="24"/>
          <w:lang w:val="de-DE"/>
        </w:rPr>
      </w:pPr>
      <w:r>
        <w:rPr>
          <w:b/>
          <w:bCs/>
          <w:sz w:val="24"/>
          <w:szCs w:val="24"/>
          <w:lang w:val="de-DE"/>
        </w:rPr>
        <w:t>die ihm/ihr auferlegten Pflichten zu erfüllen.</w:t>
      </w:r>
    </w:p>
    <w:p w14:paraId="294DC855" w14:textId="6C7F4FC4" w:rsidR="00572F6A" w:rsidRPr="0067613B" w:rsidRDefault="0079446E" w:rsidP="00572F6A">
      <w:pPr>
        <w:numPr>
          <w:ilvl w:val="0"/>
          <w:numId w:val="16"/>
        </w:numPr>
        <w:ind w:left="426" w:hanging="426"/>
        <w:jc w:val="both"/>
        <w:rPr>
          <w:sz w:val="24"/>
          <w:szCs w:val="24"/>
          <w:lang w:val="de-DE"/>
        </w:rPr>
      </w:pPr>
      <w:r>
        <w:rPr>
          <w:sz w:val="24"/>
          <w:szCs w:val="24"/>
          <w:lang w:val="de-DE"/>
        </w:rPr>
        <w:t xml:space="preserve">Der/Die auf Bewährung Entlassene ist darüber hinaus verpflichtet, </w:t>
      </w:r>
      <w:r>
        <w:rPr>
          <w:b/>
          <w:bCs/>
          <w:sz w:val="24"/>
          <w:szCs w:val="24"/>
          <w:lang w:val="de-DE"/>
        </w:rPr>
        <w:t>den Bewährungshelfer über jede Änderung des Arbeitsplatzes, des Wohnsitzes oder des Aufenthaltsortes, einschließlich eines geplanten Auslandsaufenthalts, zu informieren</w:t>
      </w:r>
      <w:r>
        <w:rPr>
          <w:sz w:val="24"/>
          <w:szCs w:val="24"/>
          <w:lang w:val="de-DE"/>
        </w:rPr>
        <w:t>.</w:t>
      </w:r>
    </w:p>
    <w:p w14:paraId="280B24F2" w14:textId="0370B179" w:rsidR="00E04E91" w:rsidRPr="0067613B" w:rsidRDefault="0079446E" w:rsidP="00E04E91">
      <w:pPr>
        <w:numPr>
          <w:ilvl w:val="0"/>
          <w:numId w:val="10"/>
        </w:numPr>
        <w:tabs>
          <w:tab w:val="num" w:pos="360"/>
        </w:tabs>
        <w:ind w:left="360"/>
        <w:jc w:val="both"/>
        <w:rPr>
          <w:sz w:val="24"/>
          <w:szCs w:val="24"/>
          <w:lang w:val="de-DE"/>
        </w:rPr>
      </w:pPr>
      <w:bookmarkStart w:id="3" w:name="zakl_Z_WU0"/>
      <w:bookmarkEnd w:id="2"/>
      <w:r>
        <w:rPr>
          <w:sz w:val="24"/>
          <w:szCs w:val="24"/>
          <w:lang w:val="de-DE"/>
        </w:rPr>
        <w:t>Der/Die Verurteilte ist insbesondere verpflichtet,</w:t>
      </w:r>
    </w:p>
    <w:p w14:paraId="4E951701" w14:textId="77777777" w:rsidR="00E04E91" w:rsidRPr="0067613B" w:rsidRDefault="00E04E91" w:rsidP="00E04E91">
      <w:pPr>
        <w:numPr>
          <w:ilvl w:val="1"/>
          <w:numId w:val="11"/>
        </w:numPr>
        <w:tabs>
          <w:tab w:val="num" w:pos="1080"/>
        </w:tabs>
        <w:ind w:left="1080"/>
        <w:jc w:val="both"/>
        <w:rPr>
          <w:sz w:val="24"/>
          <w:szCs w:val="24"/>
          <w:lang w:val="de-DE"/>
        </w:rPr>
      </w:pPr>
      <w:r>
        <w:rPr>
          <w:b/>
          <w:bCs/>
          <w:sz w:val="24"/>
          <w:szCs w:val="24"/>
          <w:lang w:val="de-DE"/>
        </w:rPr>
        <w:t>auf Vorladung des Gerichts oder des Bewährungshelfers zu erscheinen,</w:t>
      </w:r>
    </w:p>
    <w:p w14:paraId="48A058F4" w14:textId="77777777" w:rsidR="00E04E91" w:rsidRPr="0067613B" w:rsidRDefault="00E04E91" w:rsidP="00E04E91">
      <w:pPr>
        <w:numPr>
          <w:ilvl w:val="1"/>
          <w:numId w:val="11"/>
        </w:numPr>
        <w:tabs>
          <w:tab w:val="num" w:pos="1080"/>
        </w:tabs>
        <w:ind w:left="1080"/>
        <w:jc w:val="both"/>
        <w:rPr>
          <w:sz w:val="24"/>
          <w:szCs w:val="24"/>
          <w:lang w:val="de-DE"/>
        </w:rPr>
      </w:pPr>
      <w:r>
        <w:rPr>
          <w:b/>
          <w:bCs/>
          <w:sz w:val="24"/>
          <w:szCs w:val="24"/>
          <w:lang w:val="de-DE"/>
        </w:rPr>
        <w:t>dem Gericht oder dem Bewährungshelfer Erläuterungen und Auskünfte über die Erfüllung der ihm/ihr auferlegten Pflichten zu erteilen,</w:t>
      </w:r>
    </w:p>
    <w:p w14:paraId="4A816F71" w14:textId="77777777" w:rsidR="00E04E91" w:rsidRPr="0067613B" w:rsidRDefault="00E04E91" w:rsidP="00E04E91">
      <w:pPr>
        <w:numPr>
          <w:ilvl w:val="1"/>
          <w:numId w:val="11"/>
        </w:numPr>
        <w:tabs>
          <w:tab w:val="num" w:pos="1080"/>
        </w:tabs>
        <w:ind w:left="1080"/>
        <w:jc w:val="both"/>
        <w:rPr>
          <w:sz w:val="24"/>
          <w:szCs w:val="24"/>
          <w:lang w:val="de-DE"/>
        </w:rPr>
      </w:pPr>
      <w:r>
        <w:rPr>
          <w:sz w:val="24"/>
          <w:szCs w:val="24"/>
          <w:lang w:val="de-DE"/>
        </w:rPr>
        <w:t>dem Bewährungshelfer den Zutritt zur Wohnung in der Zeit von 7:00 Uhr bis 22:00 Uhr zu ermöglichen,</w:t>
      </w:r>
    </w:p>
    <w:p w14:paraId="629D23FB" w14:textId="77777777" w:rsidR="00E04E91" w:rsidRPr="0067613B" w:rsidRDefault="00E04E91" w:rsidP="00E04E91">
      <w:pPr>
        <w:numPr>
          <w:ilvl w:val="1"/>
          <w:numId w:val="11"/>
        </w:numPr>
        <w:tabs>
          <w:tab w:val="num" w:pos="1080"/>
        </w:tabs>
        <w:ind w:left="1080"/>
        <w:jc w:val="both"/>
        <w:rPr>
          <w:sz w:val="24"/>
          <w:szCs w:val="24"/>
          <w:lang w:val="de-DE"/>
        </w:rPr>
      </w:pPr>
      <w:r>
        <w:rPr>
          <w:sz w:val="24"/>
          <w:szCs w:val="24"/>
          <w:lang w:val="de-DE"/>
        </w:rPr>
        <w:t>auf Verlangen des Bewährungshelfers ein Dokument vorzuzeigen, das die Feststellung der Identität ermöglicht,</w:t>
      </w:r>
    </w:p>
    <w:p w14:paraId="09977316" w14:textId="6D8D8854" w:rsidR="00E04E91" w:rsidRPr="0067613B" w:rsidRDefault="00E04E91" w:rsidP="0079446E">
      <w:pPr>
        <w:numPr>
          <w:ilvl w:val="1"/>
          <w:numId w:val="11"/>
        </w:numPr>
        <w:tabs>
          <w:tab w:val="num" w:pos="1080"/>
        </w:tabs>
        <w:ind w:left="1080"/>
        <w:jc w:val="both"/>
        <w:rPr>
          <w:sz w:val="24"/>
          <w:szCs w:val="24"/>
          <w:lang w:val="de-DE"/>
        </w:rPr>
      </w:pPr>
      <w:r>
        <w:rPr>
          <w:sz w:val="24"/>
          <w:szCs w:val="24"/>
          <w:lang w:val="de-DE"/>
        </w:rPr>
        <w:t>den Bewährungshelfer über jede Änderung des Wohnsitzes oder des Aufenthaltsortes, einschließlich eines geplanten Auslandsaufenthalts, zu informieren.</w:t>
      </w:r>
      <w:bookmarkEnd w:id="3"/>
    </w:p>
    <w:p w14:paraId="1226BCF5" w14:textId="77777777" w:rsidR="00595A6C" w:rsidRPr="0067613B" w:rsidRDefault="00595A6C" w:rsidP="00595A6C">
      <w:pPr>
        <w:jc w:val="both"/>
        <w:rPr>
          <w:sz w:val="24"/>
          <w:szCs w:val="24"/>
          <w:lang w:val="de-DE"/>
        </w:rPr>
      </w:pPr>
    </w:p>
    <w:p w14:paraId="732BABB0" w14:textId="77777777" w:rsidR="00595A6C" w:rsidRPr="00E81BC1" w:rsidRDefault="00595A6C" w:rsidP="00595A6C">
      <w:pPr>
        <w:jc w:val="center"/>
        <w:rPr>
          <w:b/>
          <w:sz w:val="24"/>
          <w:szCs w:val="24"/>
        </w:rPr>
      </w:pPr>
      <w:r>
        <w:rPr>
          <w:b/>
          <w:bCs/>
          <w:sz w:val="24"/>
          <w:szCs w:val="24"/>
          <w:lang w:val="de-DE"/>
        </w:rPr>
        <w:t>RECHTE</w:t>
      </w:r>
    </w:p>
    <w:p w14:paraId="6D6670FA" w14:textId="77777777" w:rsidR="00595A6C" w:rsidRPr="00E81BC1" w:rsidRDefault="00595A6C" w:rsidP="00595A6C">
      <w:pPr>
        <w:jc w:val="center"/>
        <w:rPr>
          <w:sz w:val="24"/>
          <w:szCs w:val="24"/>
        </w:rPr>
      </w:pPr>
    </w:p>
    <w:p w14:paraId="0E091259" w14:textId="2862BF0B" w:rsidR="00595A6C" w:rsidRPr="0067613B" w:rsidRDefault="00595A6C" w:rsidP="00595A6C">
      <w:pPr>
        <w:numPr>
          <w:ilvl w:val="0"/>
          <w:numId w:val="12"/>
        </w:numPr>
        <w:tabs>
          <w:tab w:val="clear" w:pos="1260"/>
          <w:tab w:val="num" w:pos="360"/>
        </w:tabs>
        <w:ind w:left="360"/>
        <w:jc w:val="both"/>
        <w:rPr>
          <w:sz w:val="24"/>
          <w:szCs w:val="24"/>
          <w:lang w:val="de-DE"/>
        </w:rPr>
      </w:pPr>
      <w:r>
        <w:rPr>
          <w:sz w:val="24"/>
          <w:szCs w:val="24"/>
          <w:lang w:val="de-DE"/>
        </w:rPr>
        <w:t>Strafen und Nebenstrafen sowie Maßregeln der Besserung und Sicherung werden auf humane Weise unter Achtung der Menschenwürde des/der Verurteilten vollstreckt; die Anwendung von Folter oder unmenschlicher oder erniedrigender Behandlung und Bestrafung des/der Verurteilten ist verboten (Art. 4 § 1 StVollzG),</w:t>
      </w:r>
    </w:p>
    <w:p w14:paraId="0D1186A0" w14:textId="1FE45156" w:rsidR="00595A6C" w:rsidRPr="0067613B" w:rsidRDefault="00016EE9" w:rsidP="00595A6C">
      <w:pPr>
        <w:numPr>
          <w:ilvl w:val="0"/>
          <w:numId w:val="12"/>
        </w:numPr>
        <w:tabs>
          <w:tab w:val="clear" w:pos="1260"/>
          <w:tab w:val="num" w:pos="360"/>
        </w:tabs>
        <w:ind w:left="360"/>
        <w:jc w:val="both"/>
        <w:rPr>
          <w:sz w:val="24"/>
          <w:szCs w:val="24"/>
          <w:lang w:val="de-DE"/>
        </w:rPr>
      </w:pPr>
      <w:r>
        <w:rPr>
          <w:sz w:val="24"/>
          <w:szCs w:val="24"/>
          <w:lang w:val="de-DE"/>
        </w:rPr>
        <w:t>Der/Die Verurteilte behält seine/ihre Bürgerrechte und Freiheiten; deren Einschränkung darf sich nur aus dem Gesetz sowie aus einer auf dessen Grundlage ergangenen rechtskräftigen Entscheidung ergeben (Art. 4 § 2 StVollzG),</w:t>
      </w:r>
    </w:p>
    <w:p w14:paraId="746654A1" w14:textId="491EB7A3" w:rsidR="00595A6C" w:rsidRPr="0067613B" w:rsidRDefault="00016EE9" w:rsidP="00595A6C">
      <w:pPr>
        <w:numPr>
          <w:ilvl w:val="0"/>
          <w:numId w:val="12"/>
        </w:numPr>
        <w:tabs>
          <w:tab w:val="clear" w:pos="1260"/>
          <w:tab w:val="num" w:pos="360"/>
        </w:tabs>
        <w:ind w:left="360"/>
        <w:jc w:val="both"/>
        <w:rPr>
          <w:sz w:val="24"/>
          <w:szCs w:val="24"/>
          <w:lang w:val="de-DE"/>
        </w:rPr>
      </w:pPr>
      <w:r>
        <w:rPr>
          <w:sz w:val="24"/>
          <w:szCs w:val="24"/>
          <w:lang w:val="de-DE"/>
        </w:rPr>
        <w:t>Der/Die Verurteilte kann Anträge auf Einleitung eines gerichtlichen Verfahrens stellen und an diesem als Partei teilnehmen, sowie in den im Gesetz vorgesehenen Fällen Beschwerde gegen im Vollstreckungsverfahren ergangene Beschlüsse einlegen (Art. 6 § 1 StVollzG),</w:t>
      </w:r>
    </w:p>
    <w:p w14:paraId="14C9A0A6" w14:textId="17E35D8B" w:rsidR="006E6D79" w:rsidRPr="0067613B" w:rsidRDefault="00016EE9" w:rsidP="006E6D79">
      <w:pPr>
        <w:numPr>
          <w:ilvl w:val="0"/>
          <w:numId w:val="12"/>
        </w:numPr>
        <w:tabs>
          <w:tab w:val="clear" w:pos="1260"/>
          <w:tab w:val="num" w:pos="360"/>
        </w:tabs>
        <w:ind w:left="360"/>
        <w:jc w:val="both"/>
        <w:rPr>
          <w:sz w:val="24"/>
          <w:szCs w:val="24"/>
          <w:lang w:val="de-DE"/>
        </w:rPr>
      </w:pPr>
      <w:bookmarkStart w:id="4" w:name="zakl_WO"/>
      <w:r>
        <w:rPr>
          <w:sz w:val="24"/>
          <w:szCs w:val="24"/>
          <w:lang w:val="de-DE"/>
        </w:rPr>
        <w:t>Der/Die Verurteilte kann Anträge, Beschwerden und Gesuche an die vollstreckenden Organe richten; der/die Verurteilte ist verpflichtet, bei der Einreichung eines Antrags, einer Beschwerde oder eines Gesuches die darin enthaltenen Forderungen in einem Maße zu begründen, das deren Prüfung ermöglicht, insbesondere durch Beifügung entsprechender Dokumente (Art. 6 § 2 StVollzG),</w:t>
      </w:r>
    </w:p>
    <w:p w14:paraId="1624B309" w14:textId="74518731" w:rsidR="005C5D42" w:rsidRPr="0067613B" w:rsidRDefault="00016EE9" w:rsidP="005C5D42">
      <w:pPr>
        <w:numPr>
          <w:ilvl w:val="0"/>
          <w:numId w:val="12"/>
        </w:numPr>
        <w:tabs>
          <w:tab w:val="clear" w:pos="1260"/>
          <w:tab w:val="num" w:pos="360"/>
        </w:tabs>
        <w:ind w:left="360"/>
        <w:jc w:val="both"/>
        <w:rPr>
          <w:sz w:val="24"/>
          <w:szCs w:val="24"/>
          <w:lang w:val="de-DE"/>
        </w:rPr>
      </w:pPr>
      <w:r>
        <w:rPr>
          <w:sz w:val="24"/>
          <w:szCs w:val="24"/>
          <w:lang w:val="de-DE"/>
        </w:rPr>
        <w:t>Der/Die Verurteilte kann gegen die Entscheidung des Gerichtspräsidenten, eines befugten Richters oder eines hauptberuflichen Bewährungshelfers wegen deren Rechtswidrigkeit Beschwerde beim Gericht einlegen, sofern das Gesetz nichts anderes bestimmt (Art. 7 § 1 StVollzG).</w:t>
      </w:r>
    </w:p>
    <w:bookmarkEnd w:id="4"/>
    <w:p w14:paraId="18F512A0" w14:textId="77777777" w:rsidR="00F26388" w:rsidRPr="0067613B" w:rsidRDefault="00F26388" w:rsidP="00F26388">
      <w:pPr>
        <w:jc w:val="both"/>
        <w:rPr>
          <w:sz w:val="24"/>
          <w:szCs w:val="24"/>
          <w:lang w:val="de-DE"/>
        </w:rPr>
      </w:pPr>
    </w:p>
    <w:p w14:paraId="0CD83A00" w14:textId="77777777" w:rsidR="00D205D6" w:rsidRPr="0067613B" w:rsidRDefault="00D205D6" w:rsidP="00D205D6">
      <w:pPr>
        <w:jc w:val="center"/>
        <w:rPr>
          <w:b/>
          <w:sz w:val="24"/>
          <w:szCs w:val="24"/>
          <w:lang w:val="de-DE"/>
        </w:rPr>
      </w:pPr>
      <w:r>
        <w:rPr>
          <w:b/>
          <w:bCs/>
          <w:sz w:val="24"/>
          <w:szCs w:val="24"/>
          <w:lang w:val="de-DE"/>
        </w:rPr>
        <w:t>FOLGEN BEI VERLETZUNG DER BEWÄHRUNGSPFLICHTEN</w:t>
      </w:r>
    </w:p>
    <w:p w14:paraId="5358234A" w14:textId="77777777" w:rsidR="006E6D79" w:rsidRPr="0067613B" w:rsidRDefault="006E6D79" w:rsidP="00F26388">
      <w:pPr>
        <w:jc w:val="both"/>
        <w:rPr>
          <w:sz w:val="24"/>
          <w:szCs w:val="24"/>
          <w:lang w:val="de-DE"/>
        </w:rPr>
      </w:pPr>
    </w:p>
    <w:p w14:paraId="774EA818" w14:textId="69B3F4E6" w:rsidR="00D205D6" w:rsidRPr="0067613B" w:rsidRDefault="00D205D6" w:rsidP="00D205D6">
      <w:pPr>
        <w:ind w:firstLine="708"/>
        <w:jc w:val="both"/>
        <w:rPr>
          <w:sz w:val="24"/>
          <w:szCs w:val="24"/>
          <w:lang w:val="de-DE"/>
        </w:rPr>
      </w:pPr>
      <w:bookmarkStart w:id="5" w:name="zakl_Z"/>
      <w:r>
        <w:rPr>
          <w:sz w:val="24"/>
          <w:szCs w:val="24"/>
          <w:lang w:val="de-DE"/>
        </w:rPr>
        <w:t xml:space="preserve">Wenn der/die Verurteilte während der Bewährungszeit </w:t>
      </w:r>
      <w:r>
        <w:rPr>
          <w:b/>
          <w:bCs/>
          <w:sz w:val="24"/>
          <w:szCs w:val="24"/>
          <w:lang w:val="de-DE"/>
        </w:rPr>
        <w:t xml:space="preserve">eine ähnliche vorsätzliche Straftat </w:t>
      </w:r>
      <w:r>
        <w:rPr>
          <w:sz w:val="24"/>
          <w:szCs w:val="24"/>
          <w:lang w:val="de-DE"/>
        </w:rPr>
        <w:t xml:space="preserve">begeht, für die das Gericht eine rechtskräftige Freiheitsstrafe verhängt, ordnet </w:t>
      </w:r>
      <w:r>
        <w:rPr>
          <w:b/>
          <w:bCs/>
          <w:sz w:val="24"/>
          <w:szCs w:val="24"/>
          <w:lang w:val="de-DE"/>
        </w:rPr>
        <w:t xml:space="preserve">das Gericht die Vollstreckung der Strafe an und bringt den/die Verurteilte/n in einer Justizvollzugsanstalt unter </w:t>
      </w:r>
      <w:r>
        <w:rPr>
          <w:sz w:val="24"/>
          <w:szCs w:val="24"/>
          <w:lang w:val="de-DE"/>
        </w:rPr>
        <w:t>(Art. 75 § 1 StGB).</w:t>
      </w:r>
    </w:p>
    <w:p w14:paraId="1F93953C" w14:textId="16781651" w:rsidR="00D205D6" w:rsidRPr="0067613B" w:rsidRDefault="00D205D6" w:rsidP="00D205D6">
      <w:pPr>
        <w:ind w:firstLine="708"/>
        <w:jc w:val="both"/>
        <w:rPr>
          <w:sz w:val="24"/>
          <w:szCs w:val="24"/>
          <w:lang w:val="de-DE"/>
        </w:rPr>
      </w:pPr>
      <w:r>
        <w:rPr>
          <w:sz w:val="24"/>
          <w:szCs w:val="24"/>
          <w:lang w:val="de-DE"/>
        </w:rPr>
        <w:t xml:space="preserve">Wenn der/die </w:t>
      </w:r>
      <w:r>
        <w:rPr>
          <w:b/>
          <w:bCs/>
          <w:sz w:val="24"/>
          <w:szCs w:val="24"/>
          <w:lang w:val="de-DE"/>
        </w:rPr>
        <w:t>wegen einer Straftat unter Anwendung von Gewalt</w:t>
      </w:r>
      <w:r>
        <w:rPr>
          <w:sz w:val="24"/>
          <w:szCs w:val="24"/>
          <w:lang w:val="de-DE"/>
        </w:rPr>
        <w:t xml:space="preserve"> oder rechtswidriger Drohung gegen eine nahestehende Person oder eine andere minderjährige Person, die mit dem Täter zusammenwohnt, </w:t>
      </w:r>
      <w:r>
        <w:rPr>
          <w:b/>
          <w:bCs/>
          <w:sz w:val="24"/>
          <w:szCs w:val="24"/>
          <w:lang w:val="de-DE"/>
        </w:rPr>
        <w:t xml:space="preserve">Verurteilte </w:t>
      </w:r>
      <w:r>
        <w:rPr>
          <w:sz w:val="24"/>
          <w:szCs w:val="24"/>
          <w:lang w:val="de-DE"/>
        </w:rPr>
        <w:t xml:space="preserve">während der Bewährungszeit die Rechtsordnung gröblich verletzt, indem er/sie erneut Gewalt oder rechtswidrige Drohungen gegen eine nahestehende Person oder eine andere minderjährige Person, die mit dem Täter zusammenwohnt, anwendet, </w:t>
      </w:r>
      <w:r>
        <w:rPr>
          <w:b/>
          <w:bCs/>
          <w:sz w:val="24"/>
          <w:szCs w:val="24"/>
          <w:lang w:val="de-DE"/>
        </w:rPr>
        <w:t xml:space="preserve">ordnet das Gericht die Vollstreckung der Strafe an </w:t>
      </w:r>
      <w:r>
        <w:rPr>
          <w:sz w:val="24"/>
          <w:szCs w:val="24"/>
          <w:lang w:val="de-DE"/>
        </w:rPr>
        <w:t>(Art. 75 § 1a StGB).</w:t>
      </w:r>
    </w:p>
    <w:p w14:paraId="7BD0E3A7" w14:textId="1010F3B1" w:rsidR="00D205D6" w:rsidRPr="0067613B" w:rsidRDefault="00D205D6" w:rsidP="00D205D6">
      <w:pPr>
        <w:ind w:firstLine="708"/>
        <w:jc w:val="both"/>
        <w:rPr>
          <w:sz w:val="24"/>
          <w:szCs w:val="24"/>
          <w:lang w:val="de-DE"/>
        </w:rPr>
      </w:pPr>
      <w:r>
        <w:rPr>
          <w:sz w:val="24"/>
          <w:szCs w:val="24"/>
          <w:lang w:val="de-DE"/>
        </w:rPr>
        <w:t xml:space="preserve">Wenn der/die Verurteilte während der Bewährungszeit die Rechtsordnung gröblich verletzt, insbesondere wenn er/sie eine andere als die oben genannte Straftat begeht oder wenn sie sich der Zahlung einer Geldstrafe, der Aufsicht, der Erfüllung auferlegter Pflichten oder angeordneter Nebenstrafen entzieht, </w:t>
      </w:r>
      <w:r>
        <w:rPr>
          <w:b/>
          <w:bCs/>
          <w:sz w:val="24"/>
          <w:szCs w:val="24"/>
          <w:lang w:val="de-DE"/>
        </w:rPr>
        <w:t xml:space="preserve">kann das Gericht die Vollstreckung der Strafe anordnen und den/die Verurteilte/n in einer Justizvollzugsanstalt unterbringen </w:t>
      </w:r>
      <w:r>
        <w:rPr>
          <w:sz w:val="24"/>
          <w:szCs w:val="24"/>
          <w:lang w:val="de-DE"/>
        </w:rPr>
        <w:t>(Art. 75 § 2 StGB).</w:t>
      </w:r>
    </w:p>
    <w:p w14:paraId="17BA7B1A" w14:textId="5470F0BE" w:rsidR="00D205D6" w:rsidRPr="0067613B" w:rsidRDefault="00D205D6" w:rsidP="00D205D6">
      <w:pPr>
        <w:ind w:firstLine="708"/>
        <w:jc w:val="both"/>
        <w:rPr>
          <w:sz w:val="24"/>
          <w:szCs w:val="24"/>
          <w:lang w:val="de-DE"/>
        </w:rPr>
      </w:pPr>
      <w:r>
        <w:rPr>
          <w:b/>
          <w:bCs/>
          <w:sz w:val="24"/>
          <w:szCs w:val="24"/>
          <w:lang w:val="de-DE"/>
        </w:rPr>
        <w:t>Das Gericht ordnet die Vollstreckung der Strafe an</w:t>
      </w:r>
      <w:r>
        <w:rPr>
          <w:sz w:val="24"/>
          <w:szCs w:val="24"/>
          <w:lang w:val="de-DE"/>
        </w:rPr>
        <w:t xml:space="preserve">, wenn die in § 2 genannten Umstände eintreten, nachdem </w:t>
      </w:r>
      <w:r>
        <w:rPr>
          <w:b/>
          <w:bCs/>
          <w:sz w:val="24"/>
          <w:szCs w:val="24"/>
          <w:lang w:val="de-DE"/>
        </w:rPr>
        <w:t xml:space="preserve">der/die Verurteilte </w:t>
      </w:r>
      <w:r>
        <w:rPr>
          <w:sz w:val="24"/>
          <w:szCs w:val="24"/>
          <w:lang w:val="de-DE"/>
        </w:rPr>
        <w:t>eine schriftliche Abmahnung durch einen hauptamtlichen Bewährungshelfer erhalten hat (Art. 75 § 2a StGB).</w:t>
      </w:r>
    </w:p>
    <w:p w14:paraId="68114A9E" w14:textId="37C71B75" w:rsidR="001A4BB0" w:rsidRPr="0067613B" w:rsidRDefault="001A4BB0" w:rsidP="001A4BB0">
      <w:pPr>
        <w:ind w:firstLine="708"/>
        <w:jc w:val="both"/>
        <w:rPr>
          <w:sz w:val="22"/>
          <w:szCs w:val="22"/>
          <w:lang w:val="de-DE"/>
        </w:rPr>
      </w:pPr>
      <w:bookmarkStart w:id="6" w:name="zakl_WZ"/>
      <w:bookmarkEnd w:id="5"/>
      <w:r>
        <w:rPr>
          <w:b/>
          <w:bCs/>
          <w:sz w:val="22"/>
          <w:szCs w:val="22"/>
          <w:lang w:val="de-DE"/>
        </w:rPr>
        <w:t xml:space="preserve">Das Vollstreckungsgericht widerruft die bedingte Entlassung und der/die </w:t>
      </w:r>
      <w:r>
        <w:rPr>
          <w:b/>
          <w:bCs/>
          <w:sz w:val="24"/>
          <w:szCs w:val="24"/>
          <w:lang w:val="de-DE"/>
        </w:rPr>
        <w:t>Verurteilte</w:t>
      </w:r>
      <w:r>
        <w:rPr>
          <w:b/>
          <w:bCs/>
          <w:sz w:val="22"/>
          <w:szCs w:val="22"/>
          <w:lang w:val="de-DE"/>
        </w:rPr>
        <w:t xml:space="preserve"> wird erneut in einer Justizvollzugsanstalt </w:t>
      </w:r>
      <w:r>
        <w:rPr>
          <w:b/>
          <w:bCs/>
          <w:sz w:val="24"/>
          <w:szCs w:val="24"/>
          <w:lang w:val="de-DE"/>
        </w:rPr>
        <w:t>untergebracht</w:t>
      </w:r>
      <w:r>
        <w:rPr>
          <w:sz w:val="22"/>
          <w:szCs w:val="22"/>
          <w:lang w:val="de-DE"/>
        </w:rPr>
        <w:t xml:space="preserve">, wenn der/die auf Bewährung </w:t>
      </w:r>
      <w:r>
        <w:rPr>
          <w:sz w:val="24"/>
          <w:szCs w:val="24"/>
          <w:lang w:val="de-DE"/>
        </w:rPr>
        <w:t>Entlassene</w:t>
      </w:r>
      <w:r>
        <w:rPr>
          <w:sz w:val="22"/>
          <w:szCs w:val="22"/>
          <w:lang w:val="de-DE"/>
        </w:rPr>
        <w:t xml:space="preserve"> während der Bewährungszeit </w:t>
      </w:r>
      <w:r>
        <w:rPr>
          <w:b/>
          <w:bCs/>
          <w:sz w:val="22"/>
          <w:szCs w:val="22"/>
          <w:lang w:val="de-DE"/>
        </w:rPr>
        <w:t xml:space="preserve">eine vorsätzliche Straftat </w:t>
      </w:r>
      <w:r>
        <w:rPr>
          <w:b/>
          <w:bCs/>
          <w:sz w:val="24"/>
          <w:szCs w:val="24"/>
          <w:lang w:val="de-DE"/>
        </w:rPr>
        <w:t>begangen</w:t>
      </w:r>
      <w:r>
        <w:rPr>
          <w:b/>
          <w:bCs/>
          <w:sz w:val="22"/>
          <w:szCs w:val="22"/>
          <w:lang w:val="de-DE"/>
        </w:rPr>
        <w:t xml:space="preserve"> hat, für die rechtskräftig eine Freiheitsstrafe verhängt wurde</w:t>
      </w:r>
      <w:r>
        <w:rPr>
          <w:sz w:val="22"/>
          <w:szCs w:val="22"/>
          <w:lang w:val="de-DE"/>
        </w:rPr>
        <w:t xml:space="preserve"> (selbst wenn deren Vollstreckung zur Bewährung ausgesetzt wurde) (Art. 160 § 1 Pkt. 1 StVollzG).</w:t>
      </w:r>
    </w:p>
    <w:p w14:paraId="7A6875BF" w14:textId="068F80E0" w:rsidR="001A4BB0" w:rsidRPr="0067613B" w:rsidRDefault="001A4BB0" w:rsidP="001A4BB0">
      <w:pPr>
        <w:ind w:firstLine="708"/>
        <w:jc w:val="both"/>
        <w:rPr>
          <w:sz w:val="22"/>
          <w:szCs w:val="22"/>
          <w:lang w:val="de-DE"/>
        </w:rPr>
      </w:pPr>
      <w:r>
        <w:rPr>
          <w:b/>
          <w:bCs/>
          <w:sz w:val="22"/>
          <w:szCs w:val="22"/>
          <w:lang w:val="de-DE"/>
        </w:rPr>
        <w:t xml:space="preserve">Das Strafvollstreckungsgericht widerruft die bedingte Entlassung und der/die </w:t>
      </w:r>
      <w:r>
        <w:rPr>
          <w:b/>
          <w:bCs/>
          <w:sz w:val="24"/>
          <w:szCs w:val="24"/>
          <w:lang w:val="de-DE"/>
        </w:rPr>
        <w:t>Verurteilte</w:t>
      </w:r>
      <w:r>
        <w:rPr>
          <w:b/>
          <w:bCs/>
          <w:sz w:val="22"/>
          <w:szCs w:val="22"/>
          <w:lang w:val="de-DE"/>
        </w:rPr>
        <w:t xml:space="preserve"> wird erneut in einer Justizvollzugsanstalt </w:t>
      </w:r>
      <w:r>
        <w:rPr>
          <w:b/>
          <w:bCs/>
          <w:sz w:val="24"/>
          <w:szCs w:val="24"/>
          <w:lang w:val="de-DE"/>
        </w:rPr>
        <w:t>untergebracht</w:t>
      </w:r>
      <w:r>
        <w:rPr>
          <w:sz w:val="22"/>
          <w:szCs w:val="22"/>
          <w:lang w:val="de-DE"/>
        </w:rPr>
        <w:t xml:space="preserve">, wenn der/die wegen einer unter Anwendung von Gewalt oder rechtswidriger Drohung gegen eine nahestehende Person oder eine andere minderjährige Person, die mit dem Täter zusammenwohnt, Verurteilte, der/die auf Bewährung entlassen wurde, während der Bewährungszeit </w:t>
      </w:r>
      <w:r>
        <w:rPr>
          <w:b/>
          <w:bCs/>
          <w:sz w:val="22"/>
          <w:szCs w:val="22"/>
          <w:lang w:val="de-DE"/>
        </w:rPr>
        <w:t>die Rechtsordnung gröblich verletzt, indem er/sie erneut Gewalt oder rechtswidrige Drohungen</w:t>
      </w:r>
      <w:r>
        <w:rPr>
          <w:sz w:val="22"/>
          <w:szCs w:val="22"/>
          <w:lang w:val="de-DE"/>
        </w:rPr>
        <w:t xml:space="preserve"> gegen eine nahestehende Person oder eine andere minderjährige Person, die mit dem Täter zusammenwohnt, anwendet (Art. 160 § 2 StVollzG).</w:t>
      </w:r>
    </w:p>
    <w:p w14:paraId="147A253D" w14:textId="34CC887A" w:rsidR="001A4BB0" w:rsidRPr="0067613B" w:rsidRDefault="001A4BB0" w:rsidP="001A4BB0">
      <w:pPr>
        <w:ind w:firstLine="708"/>
        <w:jc w:val="both"/>
        <w:rPr>
          <w:sz w:val="22"/>
          <w:szCs w:val="22"/>
          <w:lang w:val="de-DE"/>
        </w:rPr>
      </w:pPr>
      <w:r>
        <w:rPr>
          <w:sz w:val="22"/>
          <w:szCs w:val="22"/>
          <w:lang w:val="de-DE"/>
        </w:rPr>
        <w:t xml:space="preserve">Wenn der/die </w:t>
      </w:r>
      <w:r>
        <w:rPr>
          <w:sz w:val="24"/>
          <w:szCs w:val="24"/>
          <w:lang w:val="de-DE"/>
        </w:rPr>
        <w:t>Entlassene</w:t>
      </w:r>
      <w:r>
        <w:rPr>
          <w:sz w:val="22"/>
          <w:szCs w:val="22"/>
          <w:lang w:val="de-DE"/>
        </w:rPr>
        <w:t xml:space="preserve"> während der Bewährungszeit die Rechtsordnung gröblich verletzt, insbesondere wenn er/sie eine andere als die in Punkt 1 genannte Straftat begeht oder wenn eine andere als die in Punkt 1 genannte Strafe verhängt wird, oder wenn er/sie sich der Aufsicht, der Erfüllung auferlegter Pflichten oder angeordneter Nebenstrafen entzieht, </w:t>
      </w:r>
      <w:r>
        <w:rPr>
          <w:b/>
          <w:bCs/>
          <w:sz w:val="22"/>
          <w:szCs w:val="22"/>
          <w:lang w:val="de-DE"/>
        </w:rPr>
        <w:t xml:space="preserve">kann das Strafvollstreckungsgericht die bedingte Entlassung widerrufen und den/die </w:t>
      </w:r>
      <w:r>
        <w:rPr>
          <w:b/>
          <w:bCs/>
          <w:sz w:val="24"/>
          <w:szCs w:val="24"/>
          <w:lang w:val="de-DE"/>
        </w:rPr>
        <w:t>Verurteilte/n</w:t>
      </w:r>
      <w:r>
        <w:rPr>
          <w:b/>
          <w:bCs/>
          <w:sz w:val="22"/>
          <w:szCs w:val="22"/>
          <w:lang w:val="de-DE"/>
        </w:rPr>
        <w:t xml:space="preserve"> erneut in einer Justizvollzugsanstalt unterbringen </w:t>
      </w:r>
      <w:r>
        <w:rPr>
          <w:sz w:val="22"/>
          <w:szCs w:val="22"/>
          <w:lang w:val="de-DE"/>
        </w:rPr>
        <w:t>(Art. 160 § 1 Pkt. 2-4 StVollzG).</w:t>
      </w:r>
    </w:p>
    <w:p w14:paraId="2CF34A96" w14:textId="259C7DDF" w:rsidR="001A4BB0" w:rsidRPr="0067613B" w:rsidRDefault="001A4BB0" w:rsidP="001A4BB0">
      <w:pPr>
        <w:ind w:firstLine="708"/>
        <w:jc w:val="both"/>
        <w:rPr>
          <w:sz w:val="22"/>
          <w:szCs w:val="22"/>
          <w:lang w:val="de-DE"/>
        </w:rPr>
      </w:pPr>
      <w:r>
        <w:rPr>
          <w:b/>
          <w:bCs/>
          <w:sz w:val="22"/>
          <w:szCs w:val="22"/>
          <w:lang w:val="de-DE"/>
        </w:rPr>
        <w:t>Das Gericht widerruft die bedingte Entlassung</w:t>
      </w:r>
      <w:r>
        <w:rPr>
          <w:sz w:val="22"/>
          <w:szCs w:val="22"/>
          <w:lang w:val="de-DE"/>
        </w:rPr>
        <w:t xml:space="preserve"> des/der </w:t>
      </w:r>
      <w:r>
        <w:rPr>
          <w:sz w:val="24"/>
          <w:szCs w:val="24"/>
          <w:lang w:val="de-DE"/>
        </w:rPr>
        <w:t>Verurteilten</w:t>
      </w:r>
      <w:r>
        <w:rPr>
          <w:sz w:val="22"/>
          <w:szCs w:val="22"/>
          <w:lang w:val="de-DE"/>
        </w:rPr>
        <w:t xml:space="preserve">, wenn die in § 1 Pkt. 2-4 genannten Umstände eintreten, nachdem der/die </w:t>
      </w:r>
      <w:r>
        <w:rPr>
          <w:sz w:val="24"/>
          <w:szCs w:val="24"/>
          <w:lang w:val="de-DE"/>
        </w:rPr>
        <w:t>Verurteilte</w:t>
      </w:r>
      <w:r>
        <w:rPr>
          <w:sz w:val="22"/>
          <w:szCs w:val="22"/>
          <w:lang w:val="de-DE"/>
        </w:rPr>
        <w:t xml:space="preserve"> eine schriftliche Abmahnung durch einen hauptamtlichen Bewährungshelfer erhalten hat (Art. 160 § 4 StVollzG).</w:t>
      </w:r>
    </w:p>
    <w:p w14:paraId="0C812387" w14:textId="77777777" w:rsidR="006F179F" w:rsidRPr="0067613B" w:rsidRDefault="006F179F" w:rsidP="006F179F">
      <w:pPr>
        <w:spacing w:before="120"/>
        <w:ind w:firstLine="709"/>
        <w:jc w:val="both"/>
        <w:rPr>
          <w:sz w:val="24"/>
          <w:szCs w:val="24"/>
          <w:lang w:val="de-DE"/>
        </w:rPr>
      </w:pPr>
      <w:bookmarkStart w:id="7" w:name="zakl_WU"/>
      <w:bookmarkEnd w:id="6"/>
      <w:r>
        <w:rPr>
          <w:sz w:val="24"/>
          <w:szCs w:val="24"/>
          <w:lang w:val="de-DE"/>
        </w:rPr>
        <w:t xml:space="preserve">Wenn der Täter während der Bewährungszeit eine </w:t>
      </w:r>
      <w:r>
        <w:rPr>
          <w:b/>
          <w:bCs/>
          <w:sz w:val="24"/>
          <w:szCs w:val="24"/>
          <w:lang w:val="de-DE"/>
        </w:rPr>
        <w:t xml:space="preserve">vorsätzliche Straftat </w:t>
      </w:r>
      <w:r>
        <w:rPr>
          <w:sz w:val="24"/>
          <w:szCs w:val="24"/>
          <w:lang w:val="de-DE"/>
        </w:rPr>
        <w:t>begeht, für die er rechtskräftig verurteilt wird,</w:t>
      </w:r>
      <w:r>
        <w:rPr>
          <w:b/>
          <w:bCs/>
          <w:sz w:val="24"/>
          <w:szCs w:val="24"/>
          <w:lang w:val="de-DE"/>
        </w:rPr>
        <w:t xml:space="preserve"> nimmt das Gericht das Strafverfahren wieder auf</w:t>
      </w:r>
      <w:r>
        <w:rPr>
          <w:sz w:val="24"/>
          <w:szCs w:val="24"/>
          <w:lang w:val="de-DE"/>
        </w:rPr>
        <w:t xml:space="preserve"> und das Verfahren wird von Anfang an neu geführt (Art. 68 § 1 StGB).</w:t>
      </w:r>
    </w:p>
    <w:p w14:paraId="513CAD03" w14:textId="77777777" w:rsidR="006F179F" w:rsidRPr="0067613B" w:rsidRDefault="006F179F" w:rsidP="006F179F">
      <w:pPr>
        <w:ind w:firstLine="708"/>
        <w:jc w:val="both"/>
        <w:rPr>
          <w:sz w:val="24"/>
          <w:szCs w:val="24"/>
          <w:lang w:val="de-DE"/>
        </w:rPr>
      </w:pPr>
      <w:r>
        <w:rPr>
          <w:sz w:val="24"/>
          <w:szCs w:val="24"/>
          <w:lang w:val="de-DE"/>
        </w:rPr>
        <w:t xml:space="preserve">Wenn der Täter während der Bewährungszeit die Rechtsordnung gröblich verletzt, insbesondere wenn er eine andere als die oben genannte Straftat begeht, wenn er sich der Erfüllung einer auferlegten Pflicht oder einer angeordneten Nebenstrafe entzieht oder einen mit dem Geschädigten geschlossenen Vergleich nicht erfüllt, </w:t>
      </w:r>
      <w:r>
        <w:rPr>
          <w:b/>
          <w:bCs/>
          <w:sz w:val="24"/>
          <w:szCs w:val="24"/>
          <w:lang w:val="de-DE"/>
        </w:rPr>
        <w:t xml:space="preserve">kann das Gericht das Strafverfahren wieder aufnehmen </w:t>
      </w:r>
      <w:r>
        <w:rPr>
          <w:sz w:val="24"/>
          <w:szCs w:val="24"/>
          <w:lang w:val="de-DE"/>
        </w:rPr>
        <w:t>(Art. 68 § 2 StGB).</w:t>
      </w:r>
    </w:p>
    <w:p w14:paraId="1FC6240F" w14:textId="7F95ADC6" w:rsidR="006F179F" w:rsidRPr="0067613B" w:rsidRDefault="006F179F" w:rsidP="006F179F">
      <w:pPr>
        <w:ind w:firstLine="708"/>
        <w:jc w:val="both"/>
        <w:rPr>
          <w:sz w:val="24"/>
          <w:szCs w:val="24"/>
          <w:lang w:val="de-DE"/>
        </w:rPr>
      </w:pPr>
      <w:r>
        <w:rPr>
          <w:sz w:val="24"/>
          <w:szCs w:val="24"/>
          <w:lang w:val="de-DE"/>
        </w:rPr>
        <w:t xml:space="preserve">Das </w:t>
      </w:r>
      <w:r>
        <w:rPr>
          <w:b/>
          <w:bCs/>
          <w:sz w:val="24"/>
          <w:szCs w:val="24"/>
          <w:lang w:val="de-DE"/>
        </w:rPr>
        <w:t>Gericht nimmt das Strafverfahren wieder auf</w:t>
      </w:r>
      <w:r>
        <w:rPr>
          <w:sz w:val="24"/>
          <w:szCs w:val="24"/>
          <w:lang w:val="de-DE"/>
        </w:rPr>
        <w:t>, wenn die in § 2 genannten Umstände eintreten, nachdem der Täter eine schriftliche Abmahnung durch einen hauptamtlichen Bewährungshelfer erhalten hat (Art. 68 § 2a StGB).</w:t>
      </w:r>
    </w:p>
    <w:p w14:paraId="0F62105F" w14:textId="77777777" w:rsidR="006F179F" w:rsidRPr="0067613B" w:rsidRDefault="006F179F" w:rsidP="006F179F">
      <w:pPr>
        <w:jc w:val="both"/>
        <w:rPr>
          <w:sz w:val="24"/>
          <w:szCs w:val="24"/>
          <w:lang w:val="de-DE"/>
        </w:rPr>
      </w:pPr>
      <w:r>
        <w:rPr>
          <w:sz w:val="24"/>
          <w:szCs w:val="24"/>
          <w:lang w:val="de-DE"/>
        </w:rPr>
        <w:lastRenderedPageBreak/>
        <w:t xml:space="preserve">          Über die Wiederaufnahme des bedingt eingestellten Verfahrens entscheidet das Gericht auf Antrag des Anklägers, des Geschädigten, eines hauptamtlichen Bewährungshelfers oder von Amts wegen (Art. 549 StPO).</w:t>
      </w:r>
    </w:p>
    <w:bookmarkEnd w:id="7"/>
    <w:p w14:paraId="401AB37A" w14:textId="77777777" w:rsidR="00595A6C" w:rsidRPr="0067613B" w:rsidRDefault="00595A6C" w:rsidP="00595A6C">
      <w:pPr>
        <w:rPr>
          <w:sz w:val="24"/>
          <w:szCs w:val="24"/>
          <w:lang w:val="de-DE"/>
        </w:rPr>
      </w:pPr>
    </w:p>
    <w:p w14:paraId="5B64142E" w14:textId="2C3875FF" w:rsidR="00F40BE0" w:rsidRPr="0067613B" w:rsidRDefault="00595A6C" w:rsidP="00F40BE0">
      <w:pPr>
        <w:ind w:firstLine="708"/>
        <w:jc w:val="both"/>
        <w:rPr>
          <w:sz w:val="24"/>
          <w:szCs w:val="24"/>
          <w:lang w:val="de-DE"/>
        </w:rPr>
      </w:pPr>
      <w:bookmarkStart w:id="8" w:name="zakl_oswiadczam"/>
      <w:bookmarkStart w:id="9" w:name="zakl_WZ_WU_Z2"/>
      <w:r>
        <w:rPr>
          <w:sz w:val="24"/>
          <w:szCs w:val="24"/>
          <w:lang w:val="de-DE"/>
        </w:rPr>
        <w:t>Ich erkläre hiermit, dass die vorliegende Belehrung durch den Bewährungshelfer mit mir besprochen wurde und ich diese vollständig verstanden habe. Ich kenne meine Pflichten und Rechte und habe die Vorschriften über die Folgen einer Verletzung der Bewährungszeit zur Kenntnis genommen.</w:t>
      </w:r>
      <w:bookmarkEnd w:id="8"/>
    </w:p>
    <w:p w14:paraId="2966FFC8" w14:textId="77777777" w:rsidR="00516E02" w:rsidRPr="0067613B" w:rsidRDefault="00516E02" w:rsidP="00F40BE0">
      <w:pPr>
        <w:ind w:firstLine="708"/>
        <w:jc w:val="both"/>
        <w:rPr>
          <w:sz w:val="24"/>
          <w:szCs w:val="24"/>
          <w:lang w:val="de-DE"/>
        </w:rPr>
      </w:pPr>
    </w:p>
    <w:p w14:paraId="6F6F51AD" w14:textId="77777777" w:rsidR="00595A6C" w:rsidRPr="0067613B" w:rsidRDefault="00595A6C" w:rsidP="00595A6C">
      <w:pPr>
        <w:jc w:val="both"/>
        <w:rPr>
          <w:sz w:val="20"/>
          <w:lang w:val="de-DE"/>
        </w:rPr>
      </w:pPr>
      <w:bookmarkStart w:id="10" w:name="usun_p"/>
      <w:bookmarkStart w:id="11" w:name="zakl_k"/>
    </w:p>
    <w:bookmarkEnd w:id="9"/>
    <w:bookmarkEnd w:id="10"/>
    <w:bookmarkEnd w:id="11"/>
    <w:tbl>
      <w:tblPr>
        <w:tblW w:w="0" w:type="auto"/>
        <w:tblLook w:val="01E0" w:firstRow="1" w:lastRow="1" w:firstColumn="1" w:lastColumn="1" w:noHBand="0" w:noVBand="0"/>
      </w:tblPr>
      <w:tblGrid>
        <w:gridCol w:w="2996"/>
        <w:gridCol w:w="2376"/>
        <w:gridCol w:w="3699"/>
      </w:tblGrid>
      <w:tr w:rsidR="00516E02" w14:paraId="69A73200" w14:textId="77777777" w:rsidTr="002B4E30">
        <w:tc>
          <w:tcPr>
            <w:tcW w:w="3168" w:type="dxa"/>
          </w:tcPr>
          <w:p w14:paraId="1C9D58A1" w14:textId="77777777" w:rsidR="00516E02" w:rsidRPr="0067613B" w:rsidRDefault="00516E02" w:rsidP="002B4E30">
            <w:pPr>
              <w:jc w:val="both"/>
              <w:rPr>
                <w:lang w:val="de-DE"/>
              </w:rPr>
            </w:pPr>
          </w:p>
        </w:tc>
        <w:tc>
          <w:tcPr>
            <w:tcW w:w="2376" w:type="dxa"/>
            <w:vAlign w:val="bottom"/>
          </w:tcPr>
          <w:p w14:paraId="5B5DD8DA" w14:textId="77777777" w:rsidR="00516E02" w:rsidRDefault="00516E02" w:rsidP="002B4E30">
            <w:pPr>
              <w:jc w:val="center"/>
              <w:rPr>
                <w:sz w:val="16"/>
              </w:rPr>
            </w:pPr>
            <w:r>
              <w:rPr>
                <w:sz w:val="16"/>
                <w:lang w:val="de-DE"/>
              </w:rPr>
              <w:t>…..................................................</w:t>
            </w:r>
          </w:p>
        </w:tc>
        <w:tc>
          <w:tcPr>
            <w:tcW w:w="3704" w:type="dxa"/>
            <w:vAlign w:val="bottom"/>
          </w:tcPr>
          <w:p w14:paraId="3A54FE29" w14:textId="77777777" w:rsidR="00516E02" w:rsidRDefault="00516E02" w:rsidP="002B4E30">
            <w:pPr>
              <w:jc w:val="center"/>
              <w:rPr>
                <w:sz w:val="16"/>
              </w:rPr>
            </w:pPr>
            <w:r>
              <w:rPr>
                <w:sz w:val="16"/>
                <w:lang w:val="de-DE"/>
              </w:rPr>
              <w:t>………………………………………………………..</w:t>
            </w:r>
          </w:p>
        </w:tc>
      </w:tr>
      <w:tr w:rsidR="00516E02" w:rsidRPr="0067613B" w14:paraId="4AF8BDEF" w14:textId="77777777" w:rsidTr="002B4E30">
        <w:tc>
          <w:tcPr>
            <w:tcW w:w="3168" w:type="dxa"/>
          </w:tcPr>
          <w:p w14:paraId="4E36124D" w14:textId="77777777" w:rsidR="00516E02" w:rsidRDefault="00516E02" w:rsidP="002B4E30">
            <w:pPr>
              <w:jc w:val="both"/>
            </w:pPr>
          </w:p>
        </w:tc>
        <w:tc>
          <w:tcPr>
            <w:tcW w:w="2376" w:type="dxa"/>
          </w:tcPr>
          <w:p w14:paraId="0B68E7D2" w14:textId="77777777" w:rsidR="00516E02" w:rsidRDefault="00516E02" w:rsidP="002B4E30">
            <w:pPr>
              <w:jc w:val="center"/>
            </w:pPr>
            <w:r>
              <w:rPr>
                <w:sz w:val="16"/>
                <w:lang w:val="de-DE"/>
              </w:rPr>
              <w:t>(Datum)</w:t>
            </w:r>
          </w:p>
        </w:tc>
        <w:tc>
          <w:tcPr>
            <w:tcW w:w="3704" w:type="dxa"/>
          </w:tcPr>
          <w:p w14:paraId="52922094" w14:textId="3E2F6143" w:rsidR="00516E02" w:rsidRPr="0067613B" w:rsidRDefault="00516E02" w:rsidP="002B4E30">
            <w:pPr>
              <w:jc w:val="center"/>
              <w:rPr>
                <w:lang w:val="de-DE"/>
              </w:rPr>
            </w:pPr>
            <w:r>
              <w:rPr>
                <w:sz w:val="16"/>
                <w:lang w:val="de-DE"/>
              </w:rPr>
              <w:t xml:space="preserve">(Vor- und Nachname des/der </w:t>
            </w:r>
            <w:r>
              <w:rPr>
                <w:sz w:val="16"/>
                <w:szCs w:val="14"/>
                <w:lang w:val="de-DE"/>
              </w:rPr>
              <w:t>Verurteilten</w:t>
            </w:r>
            <w:r>
              <w:rPr>
                <w:sz w:val="16"/>
                <w:lang w:val="de-DE"/>
              </w:rPr>
              <w:t>)</w:t>
            </w:r>
          </w:p>
        </w:tc>
      </w:tr>
      <w:tr w:rsidR="00516E02" w:rsidRPr="0067613B" w14:paraId="60DF3533" w14:textId="77777777" w:rsidTr="002B4E30">
        <w:tc>
          <w:tcPr>
            <w:tcW w:w="3168" w:type="dxa"/>
          </w:tcPr>
          <w:p w14:paraId="439B5071" w14:textId="77777777" w:rsidR="00516E02" w:rsidRPr="0067613B" w:rsidRDefault="00516E02" w:rsidP="002B4E30">
            <w:pPr>
              <w:jc w:val="both"/>
              <w:rPr>
                <w:lang w:val="de-DE"/>
              </w:rPr>
            </w:pPr>
          </w:p>
        </w:tc>
        <w:tc>
          <w:tcPr>
            <w:tcW w:w="2376" w:type="dxa"/>
          </w:tcPr>
          <w:p w14:paraId="3869D7FE" w14:textId="77777777" w:rsidR="00516E02" w:rsidRPr="0067613B" w:rsidRDefault="00516E02" w:rsidP="002B4E30">
            <w:pPr>
              <w:jc w:val="center"/>
              <w:rPr>
                <w:sz w:val="16"/>
                <w:lang w:val="de-DE"/>
              </w:rPr>
            </w:pPr>
          </w:p>
        </w:tc>
        <w:tc>
          <w:tcPr>
            <w:tcW w:w="3704" w:type="dxa"/>
          </w:tcPr>
          <w:p w14:paraId="4F8FF60D" w14:textId="77777777" w:rsidR="00516E02" w:rsidRPr="0067613B" w:rsidRDefault="00516E02" w:rsidP="002B4E30">
            <w:pPr>
              <w:jc w:val="center"/>
              <w:rPr>
                <w:sz w:val="16"/>
                <w:lang w:val="de-DE"/>
              </w:rPr>
            </w:pPr>
          </w:p>
        </w:tc>
      </w:tr>
      <w:tr w:rsidR="00516E02" w:rsidRPr="0067613B" w14:paraId="0417A2ED" w14:textId="77777777" w:rsidTr="002B4E30">
        <w:tc>
          <w:tcPr>
            <w:tcW w:w="3168" w:type="dxa"/>
          </w:tcPr>
          <w:p w14:paraId="6E08D59E" w14:textId="77777777" w:rsidR="00516E02" w:rsidRPr="0067613B" w:rsidRDefault="00516E02" w:rsidP="002B4E30">
            <w:pPr>
              <w:jc w:val="both"/>
              <w:rPr>
                <w:sz w:val="20"/>
                <w:u w:val="single"/>
                <w:lang w:val="de-DE"/>
              </w:rPr>
            </w:pPr>
            <w:r>
              <w:rPr>
                <w:sz w:val="20"/>
                <w:u w:val="single"/>
                <w:lang w:val="de-DE"/>
              </w:rPr>
              <w:t>Ausgefertigt in zwei Ausfertigungen für:</w:t>
            </w:r>
          </w:p>
          <w:p w14:paraId="63F80469" w14:textId="77777777" w:rsidR="00516E02" w:rsidRPr="0067613B" w:rsidRDefault="00516E02" w:rsidP="002B4E30">
            <w:pPr>
              <w:jc w:val="both"/>
              <w:rPr>
                <w:sz w:val="14"/>
                <w:u w:val="single"/>
                <w:lang w:val="de-DE"/>
              </w:rPr>
            </w:pPr>
          </w:p>
        </w:tc>
        <w:tc>
          <w:tcPr>
            <w:tcW w:w="2376" w:type="dxa"/>
          </w:tcPr>
          <w:p w14:paraId="3CCE0D48" w14:textId="77777777" w:rsidR="00516E02" w:rsidRPr="0067613B" w:rsidRDefault="00516E02" w:rsidP="002B4E30">
            <w:pPr>
              <w:jc w:val="center"/>
              <w:rPr>
                <w:sz w:val="16"/>
                <w:lang w:val="de-DE"/>
              </w:rPr>
            </w:pPr>
          </w:p>
        </w:tc>
        <w:tc>
          <w:tcPr>
            <w:tcW w:w="3704" w:type="dxa"/>
          </w:tcPr>
          <w:p w14:paraId="47E05487" w14:textId="77777777" w:rsidR="00516E02" w:rsidRPr="0067613B" w:rsidRDefault="00516E02" w:rsidP="002B4E30">
            <w:pPr>
              <w:jc w:val="center"/>
              <w:rPr>
                <w:sz w:val="16"/>
                <w:lang w:val="de-DE"/>
              </w:rPr>
            </w:pPr>
          </w:p>
        </w:tc>
      </w:tr>
      <w:tr w:rsidR="00516E02" w:rsidRPr="0067613B" w14:paraId="2C9D7BB2" w14:textId="77777777" w:rsidTr="002B4E30">
        <w:tc>
          <w:tcPr>
            <w:tcW w:w="3168" w:type="dxa"/>
          </w:tcPr>
          <w:p w14:paraId="19D21672" w14:textId="1C846003" w:rsidR="00516E02" w:rsidRPr="0067613B" w:rsidRDefault="00516E02" w:rsidP="002B4E30">
            <w:pPr>
              <w:jc w:val="both"/>
              <w:rPr>
                <w:sz w:val="16"/>
                <w:lang w:val="de-DE"/>
              </w:rPr>
            </w:pPr>
            <w:r>
              <w:rPr>
                <w:sz w:val="16"/>
                <w:lang w:val="de-DE"/>
              </w:rPr>
              <w:t xml:space="preserve">- 1 unterzeichnete Ausfertigung für den/die </w:t>
            </w:r>
            <w:r>
              <w:rPr>
                <w:sz w:val="16"/>
                <w:szCs w:val="14"/>
                <w:lang w:val="de-DE"/>
              </w:rPr>
              <w:t>Verurteilte/n</w:t>
            </w:r>
            <w:r>
              <w:rPr>
                <w:sz w:val="16"/>
                <w:lang w:val="de-DE"/>
              </w:rPr>
              <w:t>;</w:t>
            </w:r>
          </w:p>
          <w:p w14:paraId="2BB3DDAB" w14:textId="77777777" w:rsidR="00516E02" w:rsidRPr="0067613B" w:rsidRDefault="00516E02" w:rsidP="002B4E30">
            <w:pPr>
              <w:jc w:val="both"/>
              <w:rPr>
                <w:sz w:val="16"/>
                <w:lang w:val="de-DE"/>
              </w:rPr>
            </w:pPr>
            <w:r>
              <w:rPr>
                <w:sz w:val="16"/>
                <w:lang w:val="de-DE"/>
              </w:rPr>
              <w:t>- 1 unterzeichnete Ausfertigung zur Akte O.</w:t>
            </w:r>
          </w:p>
        </w:tc>
        <w:tc>
          <w:tcPr>
            <w:tcW w:w="2376" w:type="dxa"/>
          </w:tcPr>
          <w:p w14:paraId="2E4BC330" w14:textId="77777777" w:rsidR="00516E02" w:rsidRPr="0067613B" w:rsidRDefault="00516E02" w:rsidP="002B4E30">
            <w:pPr>
              <w:jc w:val="both"/>
              <w:rPr>
                <w:lang w:val="de-DE"/>
              </w:rPr>
            </w:pPr>
          </w:p>
        </w:tc>
        <w:tc>
          <w:tcPr>
            <w:tcW w:w="3704" w:type="dxa"/>
          </w:tcPr>
          <w:p w14:paraId="2B8BC8A7" w14:textId="77777777" w:rsidR="00516E02" w:rsidRPr="0067613B" w:rsidRDefault="00516E02" w:rsidP="002B4E30">
            <w:pPr>
              <w:jc w:val="both"/>
              <w:rPr>
                <w:lang w:val="de-DE"/>
              </w:rPr>
            </w:pPr>
          </w:p>
        </w:tc>
      </w:tr>
    </w:tbl>
    <w:p w14:paraId="309F2B04" w14:textId="0497D026" w:rsidR="00595A6C" w:rsidRPr="0067613B" w:rsidRDefault="00595A6C" w:rsidP="00595A6C">
      <w:pPr>
        <w:spacing w:line="276" w:lineRule="auto"/>
        <w:rPr>
          <w:sz w:val="16"/>
          <w:lang w:val="de-DE"/>
        </w:rPr>
      </w:pPr>
    </w:p>
    <w:p w14:paraId="4F18E864" w14:textId="09983313" w:rsidR="00B164B4" w:rsidRPr="0067613B" w:rsidRDefault="00B164B4" w:rsidP="00595A6C">
      <w:pPr>
        <w:spacing w:line="276" w:lineRule="auto"/>
        <w:rPr>
          <w:sz w:val="16"/>
          <w:lang w:val="de-DE"/>
        </w:rPr>
      </w:pPr>
    </w:p>
    <w:p w14:paraId="2EEC2536" w14:textId="345C6322" w:rsidR="00B164B4" w:rsidRPr="0067613B" w:rsidRDefault="00B164B4" w:rsidP="00595A6C">
      <w:pPr>
        <w:spacing w:line="276" w:lineRule="auto"/>
        <w:rPr>
          <w:sz w:val="16"/>
          <w:lang w:val="de-DE"/>
        </w:rPr>
      </w:pPr>
    </w:p>
    <w:sectPr w:rsidR="00B164B4" w:rsidRPr="0067613B" w:rsidSect="00670E85">
      <w:headerReference w:type="default" r:id="rId7"/>
      <w:footerReference w:type="default" r:id="rId8"/>
      <w:pgSz w:w="11907" w:h="16840" w:code="9"/>
      <w:pgMar w:top="851" w:right="1418" w:bottom="357" w:left="1418" w:header="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32FC7" w14:textId="77777777" w:rsidR="0081757C" w:rsidRDefault="0081757C">
      <w:r>
        <w:separator/>
      </w:r>
    </w:p>
  </w:endnote>
  <w:endnote w:type="continuationSeparator" w:id="0">
    <w:p w14:paraId="2A3613E5" w14:textId="77777777" w:rsidR="0081757C" w:rsidRDefault="0081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9025779"/>
      <w:docPartObj>
        <w:docPartGallery w:val="Page Numbers (Bottom of Page)"/>
        <w:docPartUnique/>
      </w:docPartObj>
    </w:sdtPr>
    <w:sdtEndPr/>
    <w:sdtContent>
      <w:p w14:paraId="11F1D40B" w14:textId="60C5D066" w:rsidR="00670E85" w:rsidRDefault="00670E85">
        <w:pPr>
          <w:pStyle w:val="Stopka"/>
          <w:jc w:val="center"/>
        </w:pPr>
        <w:r>
          <w:rPr>
            <w:lang w:val="de-DE"/>
          </w:rPr>
          <w:fldChar w:fldCharType="begin"/>
        </w:r>
        <w:r>
          <w:rPr>
            <w:lang w:val="de-DE"/>
          </w:rPr>
          <w:instrText>PAGE   \* MERGEFORMAT</w:instrText>
        </w:r>
        <w:r>
          <w:rPr>
            <w:lang w:val="de-DE"/>
          </w:rPr>
          <w:fldChar w:fldCharType="separate"/>
        </w:r>
        <w:r>
          <w:rPr>
            <w:lang w:val="de-DE"/>
          </w:rPr>
          <w:t>2</w:t>
        </w:r>
        <w:r>
          <w:rPr>
            <w:lang w:val="de-DE"/>
          </w:rPr>
          <w:fldChar w:fldCharType="end"/>
        </w:r>
      </w:p>
    </w:sdtContent>
  </w:sdt>
  <w:p w14:paraId="1853F615"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48EC3" w14:textId="77777777" w:rsidR="0081757C" w:rsidRDefault="0081757C">
      <w:r>
        <w:separator/>
      </w:r>
    </w:p>
  </w:footnote>
  <w:footnote w:type="continuationSeparator" w:id="0">
    <w:p w14:paraId="60E9C8AB" w14:textId="77777777" w:rsidR="0081757C" w:rsidRDefault="0081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5111"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44B1D"/>
    <w:multiLevelType w:val="hybridMultilevel"/>
    <w:tmpl w:val="FB8A674E"/>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F7160"/>
    <w:multiLevelType w:val="hybridMultilevel"/>
    <w:tmpl w:val="6F8CCE2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6"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9"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10" w15:restartNumberingAfterBreak="0">
    <w:nsid w:val="37B1466C"/>
    <w:multiLevelType w:val="hybridMultilevel"/>
    <w:tmpl w:val="D60412B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60A21"/>
    <w:multiLevelType w:val="hybridMultilevel"/>
    <w:tmpl w:val="DDD6DC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DE27E3"/>
    <w:multiLevelType w:val="hybridMultilevel"/>
    <w:tmpl w:val="C4E65422"/>
    <w:lvl w:ilvl="0" w:tplc="0E0888BC">
      <w:start w:val="1"/>
      <w:numFmt w:val="bullet"/>
      <w:lvlText w:val="-"/>
      <w:lvlJc w:val="left"/>
      <w:pPr>
        <w:ind w:left="1800" w:hanging="360"/>
      </w:pPr>
      <w:rPr>
        <w:rFonts w:ascii="Garamond" w:hAnsi="Garamond"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58469144">
    <w:abstractNumId w:val="0"/>
  </w:num>
  <w:num w:numId="2" w16cid:durableId="1188909366">
    <w:abstractNumId w:val="9"/>
  </w:num>
  <w:num w:numId="3" w16cid:durableId="259416377">
    <w:abstractNumId w:val="7"/>
  </w:num>
  <w:num w:numId="4" w16cid:durableId="1639645544">
    <w:abstractNumId w:val="1"/>
  </w:num>
  <w:num w:numId="5" w16cid:durableId="932904988">
    <w:abstractNumId w:val="11"/>
  </w:num>
  <w:num w:numId="6" w16cid:durableId="544760466">
    <w:abstractNumId w:val="6"/>
  </w:num>
  <w:num w:numId="7" w16cid:durableId="1960448330">
    <w:abstractNumId w:val="8"/>
  </w:num>
  <w:num w:numId="8" w16cid:durableId="1425951866">
    <w:abstractNumId w:val="16"/>
  </w:num>
  <w:num w:numId="9" w16cid:durableId="927621597">
    <w:abstractNumId w:val="5"/>
  </w:num>
  <w:num w:numId="10" w16cid:durableId="365178141">
    <w:abstractNumId w:val="2"/>
  </w:num>
  <w:num w:numId="11" w16cid:durableId="247157560">
    <w:abstractNumId w:val="12"/>
  </w:num>
  <w:num w:numId="12" w16cid:durableId="976488908">
    <w:abstractNumId w:val="14"/>
  </w:num>
  <w:num w:numId="13" w16cid:durableId="1369527442">
    <w:abstractNumId w:val="3"/>
  </w:num>
  <w:num w:numId="14" w16cid:durableId="1846239383">
    <w:abstractNumId w:val="10"/>
  </w:num>
  <w:num w:numId="15" w16cid:durableId="783843148">
    <w:abstractNumId w:val="4"/>
  </w:num>
  <w:num w:numId="16" w16cid:durableId="1196044239">
    <w:abstractNumId w:val="15"/>
  </w:num>
  <w:num w:numId="17" w16cid:durableId="4345945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0240909_113925_OŚWIADCZENIE OSOBY, NA KTÓREJ NAŁOŻONO OBOWIĄZKI PRZY WZK _WUK_WZ"/>
  </w:docVars>
  <w:rsids>
    <w:rsidRoot w:val="00BC12E9"/>
    <w:rsid w:val="00007DE8"/>
    <w:rsid w:val="00016EE9"/>
    <w:rsid w:val="00021915"/>
    <w:rsid w:val="000230AA"/>
    <w:rsid w:val="000243CC"/>
    <w:rsid w:val="00024D61"/>
    <w:rsid w:val="000251F5"/>
    <w:rsid w:val="00033F5D"/>
    <w:rsid w:val="00036435"/>
    <w:rsid w:val="00044988"/>
    <w:rsid w:val="00054ADE"/>
    <w:rsid w:val="00056C5C"/>
    <w:rsid w:val="000656A5"/>
    <w:rsid w:val="00073391"/>
    <w:rsid w:val="000866BD"/>
    <w:rsid w:val="00091417"/>
    <w:rsid w:val="000950AF"/>
    <w:rsid w:val="000A5466"/>
    <w:rsid w:val="000A7634"/>
    <w:rsid w:val="000B30A5"/>
    <w:rsid w:val="000B5604"/>
    <w:rsid w:val="000B7E0D"/>
    <w:rsid w:val="000C4BC6"/>
    <w:rsid w:val="000C5D33"/>
    <w:rsid w:val="000D0464"/>
    <w:rsid w:val="000D5DEE"/>
    <w:rsid w:val="000F3A72"/>
    <w:rsid w:val="00105351"/>
    <w:rsid w:val="00105A49"/>
    <w:rsid w:val="001065D2"/>
    <w:rsid w:val="00115EEF"/>
    <w:rsid w:val="001164B2"/>
    <w:rsid w:val="00124F28"/>
    <w:rsid w:val="001423E7"/>
    <w:rsid w:val="00155DB4"/>
    <w:rsid w:val="00165648"/>
    <w:rsid w:val="00165C40"/>
    <w:rsid w:val="00167B65"/>
    <w:rsid w:val="00176119"/>
    <w:rsid w:val="00180FF0"/>
    <w:rsid w:val="00181C42"/>
    <w:rsid w:val="00182295"/>
    <w:rsid w:val="001848E2"/>
    <w:rsid w:val="00194A4C"/>
    <w:rsid w:val="001A4BB0"/>
    <w:rsid w:val="001B06E1"/>
    <w:rsid w:val="001C72C1"/>
    <w:rsid w:val="001D3C5A"/>
    <w:rsid w:val="001D4CEC"/>
    <w:rsid w:val="001E1838"/>
    <w:rsid w:val="00214DAE"/>
    <w:rsid w:val="00223C25"/>
    <w:rsid w:val="00231E01"/>
    <w:rsid w:val="00244343"/>
    <w:rsid w:val="00263AB6"/>
    <w:rsid w:val="00286DCA"/>
    <w:rsid w:val="00296F89"/>
    <w:rsid w:val="002A3FFC"/>
    <w:rsid w:val="002B4E30"/>
    <w:rsid w:val="002C047D"/>
    <w:rsid w:val="002C74AA"/>
    <w:rsid w:val="002F73CB"/>
    <w:rsid w:val="0030090A"/>
    <w:rsid w:val="0030198D"/>
    <w:rsid w:val="003031B3"/>
    <w:rsid w:val="0030493F"/>
    <w:rsid w:val="00305391"/>
    <w:rsid w:val="00305CA4"/>
    <w:rsid w:val="00310C59"/>
    <w:rsid w:val="00322E68"/>
    <w:rsid w:val="00331907"/>
    <w:rsid w:val="00333E21"/>
    <w:rsid w:val="0034258C"/>
    <w:rsid w:val="003442EC"/>
    <w:rsid w:val="00347814"/>
    <w:rsid w:val="003515E5"/>
    <w:rsid w:val="00362E6A"/>
    <w:rsid w:val="00363826"/>
    <w:rsid w:val="00366B2D"/>
    <w:rsid w:val="0037700C"/>
    <w:rsid w:val="00384B96"/>
    <w:rsid w:val="003901C2"/>
    <w:rsid w:val="00392645"/>
    <w:rsid w:val="003B111A"/>
    <w:rsid w:val="003C04F3"/>
    <w:rsid w:val="003C1BFB"/>
    <w:rsid w:val="003C5986"/>
    <w:rsid w:val="003C5AD2"/>
    <w:rsid w:val="003D1253"/>
    <w:rsid w:val="003D2088"/>
    <w:rsid w:val="003D2842"/>
    <w:rsid w:val="003E1C34"/>
    <w:rsid w:val="00426836"/>
    <w:rsid w:val="004303C6"/>
    <w:rsid w:val="004310E0"/>
    <w:rsid w:val="0044528C"/>
    <w:rsid w:val="00447702"/>
    <w:rsid w:val="004536C1"/>
    <w:rsid w:val="00455D1A"/>
    <w:rsid w:val="00456D75"/>
    <w:rsid w:val="00460B76"/>
    <w:rsid w:val="00461F98"/>
    <w:rsid w:val="00472C31"/>
    <w:rsid w:val="004771A4"/>
    <w:rsid w:val="00486647"/>
    <w:rsid w:val="004914A9"/>
    <w:rsid w:val="004978C2"/>
    <w:rsid w:val="004A1D95"/>
    <w:rsid w:val="004A4CA3"/>
    <w:rsid w:val="004A6D57"/>
    <w:rsid w:val="004B124E"/>
    <w:rsid w:val="004C50B1"/>
    <w:rsid w:val="004C6439"/>
    <w:rsid w:val="004D4C67"/>
    <w:rsid w:val="004D7998"/>
    <w:rsid w:val="004F0A22"/>
    <w:rsid w:val="004F546D"/>
    <w:rsid w:val="00500174"/>
    <w:rsid w:val="00500A20"/>
    <w:rsid w:val="00501A44"/>
    <w:rsid w:val="00516E02"/>
    <w:rsid w:val="00520DF2"/>
    <w:rsid w:val="0052334D"/>
    <w:rsid w:val="00534620"/>
    <w:rsid w:val="00551D14"/>
    <w:rsid w:val="00552BA1"/>
    <w:rsid w:val="00556B8C"/>
    <w:rsid w:val="00572F6A"/>
    <w:rsid w:val="005761C8"/>
    <w:rsid w:val="00582D4F"/>
    <w:rsid w:val="0059279A"/>
    <w:rsid w:val="00595A6C"/>
    <w:rsid w:val="005B463A"/>
    <w:rsid w:val="005B624A"/>
    <w:rsid w:val="005B6A94"/>
    <w:rsid w:val="005C302B"/>
    <w:rsid w:val="005C5D42"/>
    <w:rsid w:val="005D1CF7"/>
    <w:rsid w:val="005E15D7"/>
    <w:rsid w:val="005E6A82"/>
    <w:rsid w:val="005F1158"/>
    <w:rsid w:val="005F1E54"/>
    <w:rsid w:val="005F439E"/>
    <w:rsid w:val="0061045F"/>
    <w:rsid w:val="006157FF"/>
    <w:rsid w:val="00621A76"/>
    <w:rsid w:val="0062731F"/>
    <w:rsid w:val="006415EA"/>
    <w:rsid w:val="00642196"/>
    <w:rsid w:val="00660000"/>
    <w:rsid w:val="00670E85"/>
    <w:rsid w:val="006723DC"/>
    <w:rsid w:val="0067613B"/>
    <w:rsid w:val="00680DFC"/>
    <w:rsid w:val="00683A10"/>
    <w:rsid w:val="00684F29"/>
    <w:rsid w:val="00692CB9"/>
    <w:rsid w:val="006A3A31"/>
    <w:rsid w:val="006A4F4C"/>
    <w:rsid w:val="006B08CE"/>
    <w:rsid w:val="006C32C7"/>
    <w:rsid w:val="006D341C"/>
    <w:rsid w:val="006D4FE3"/>
    <w:rsid w:val="006E00BA"/>
    <w:rsid w:val="006E24E5"/>
    <w:rsid w:val="006E2BF6"/>
    <w:rsid w:val="006E6D79"/>
    <w:rsid w:val="006E7C57"/>
    <w:rsid w:val="006F179F"/>
    <w:rsid w:val="006F62AC"/>
    <w:rsid w:val="006F70BC"/>
    <w:rsid w:val="00701774"/>
    <w:rsid w:val="00701CD5"/>
    <w:rsid w:val="007045FE"/>
    <w:rsid w:val="007078B4"/>
    <w:rsid w:val="00707C05"/>
    <w:rsid w:val="00714918"/>
    <w:rsid w:val="00722650"/>
    <w:rsid w:val="007452AF"/>
    <w:rsid w:val="007643CA"/>
    <w:rsid w:val="00781C89"/>
    <w:rsid w:val="00786F51"/>
    <w:rsid w:val="0079446E"/>
    <w:rsid w:val="007A0B7D"/>
    <w:rsid w:val="007C34DB"/>
    <w:rsid w:val="007D3173"/>
    <w:rsid w:val="007D5C35"/>
    <w:rsid w:val="007D5E1B"/>
    <w:rsid w:val="007F4AAC"/>
    <w:rsid w:val="0080126A"/>
    <w:rsid w:val="0080262A"/>
    <w:rsid w:val="008053BD"/>
    <w:rsid w:val="008163DB"/>
    <w:rsid w:val="0081757C"/>
    <w:rsid w:val="008233B5"/>
    <w:rsid w:val="00833B4A"/>
    <w:rsid w:val="008407DF"/>
    <w:rsid w:val="008444DD"/>
    <w:rsid w:val="0084507E"/>
    <w:rsid w:val="0084628A"/>
    <w:rsid w:val="008473E0"/>
    <w:rsid w:val="00863C39"/>
    <w:rsid w:val="0086439A"/>
    <w:rsid w:val="00871C62"/>
    <w:rsid w:val="008724A1"/>
    <w:rsid w:val="00877303"/>
    <w:rsid w:val="00880EEC"/>
    <w:rsid w:val="00883BF6"/>
    <w:rsid w:val="008904AF"/>
    <w:rsid w:val="008921DF"/>
    <w:rsid w:val="00894FFD"/>
    <w:rsid w:val="008A0607"/>
    <w:rsid w:val="008A0A22"/>
    <w:rsid w:val="008A118C"/>
    <w:rsid w:val="008A25D4"/>
    <w:rsid w:val="008A755D"/>
    <w:rsid w:val="008A7818"/>
    <w:rsid w:val="008A7CDA"/>
    <w:rsid w:val="008C332C"/>
    <w:rsid w:val="008C40DB"/>
    <w:rsid w:val="008E18CB"/>
    <w:rsid w:val="008E6AB3"/>
    <w:rsid w:val="008F0491"/>
    <w:rsid w:val="008F0F12"/>
    <w:rsid w:val="008F1C57"/>
    <w:rsid w:val="00912F67"/>
    <w:rsid w:val="00913A22"/>
    <w:rsid w:val="00915A91"/>
    <w:rsid w:val="009226DE"/>
    <w:rsid w:val="00925F59"/>
    <w:rsid w:val="009338EC"/>
    <w:rsid w:val="00946A5A"/>
    <w:rsid w:val="00953E6F"/>
    <w:rsid w:val="00956744"/>
    <w:rsid w:val="009628A9"/>
    <w:rsid w:val="00977445"/>
    <w:rsid w:val="00977A12"/>
    <w:rsid w:val="00977D7C"/>
    <w:rsid w:val="0098223D"/>
    <w:rsid w:val="009831ED"/>
    <w:rsid w:val="00995F16"/>
    <w:rsid w:val="009A2307"/>
    <w:rsid w:val="009B0FBA"/>
    <w:rsid w:val="009D666D"/>
    <w:rsid w:val="009E1D92"/>
    <w:rsid w:val="009F4C94"/>
    <w:rsid w:val="00A00E22"/>
    <w:rsid w:val="00A00FB6"/>
    <w:rsid w:val="00A04BC5"/>
    <w:rsid w:val="00A10129"/>
    <w:rsid w:val="00A214F0"/>
    <w:rsid w:val="00A2298C"/>
    <w:rsid w:val="00A24BF9"/>
    <w:rsid w:val="00A24DDF"/>
    <w:rsid w:val="00A44B71"/>
    <w:rsid w:val="00A67972"/>
    <w:rsid w:val="00A70DD7"/>
    <w:rsid w:val="00A77495"/>
    <w:rsid w:val="00A85F19"/>
    <w:rsid w:val="00A90717"/>
    <w:rsid w:val="00AA23A7"/>
    <w:rsid w:val="00AA47D7"/>
    <w:rsid w:val="00AA6152"/>
    <w:rsid w:val="00AB77EB"/>
    <w:rsid w:val="00AD1417"/>
    <w:rsid w:val="00AD7504"/>
    <w:rsid w:val="00AF3B17"/>
    <w:rsid w:val="00AF5271"/>
    <w:rsid w:val="00B06B2A"/>
    <w:rsid w:val="00B11EA0"/>
    <w:rsid w:val="00B14E7A"/>
    <w:rsid w:val="00B164B4"/>
    <w:rsid w:val="00B17366"/>
    <w:rsid w:val="00B320C8"/>
    <w:rsid w:val="00B35145"/>
    <w:rsid w:val="00B43C0A"/>
    <w:rsid w:val="00B4799B"/>
    <w:rsid w:val="00B667ED"/>
    <w:rsid w:val="00B66C70"/>
    <w:rsid w:val="00B71632"/>
    <w:rsid w:val="00B768B3"/>
    <w:rsid w:val="00B90F33"/>
    <w:rsid w:val="00BA2CBC"/>
    <w:rsid w:val="00BB15EA"/>
    <w:rsid w:val="00BC12E9"/>
    <w:rsid w:val="00BC305F"/>
    <w:rsid w:val="00BD02C8"/>
    <w:rsid w:val="00BF20E7"/>
    <w:rsid w:val="00BF2522"/>
    <w:rsid w:val="00BF6BA1"/>
    <w:rsid w:val="00C027CB"/>
    <w:rsid w:val="00C34B54"/>
    <w:rsid w:val="00C40983"/>
    <w:rsid w:val="00C45B09"/>
    <w:rsid w:val="00C50EF8"/>
    <w:rsid w:val="00C61D0C"/>
    <w:rsid w:val="00C65D50"/>
    <w:rsid w:val="00C67362"/>
    <w:rsid w:val="00C72060"/>
    <w:rsid w:val="00C77E84"/>
    <w:rsid w:val="00C8502B"/>
    <w:rsid w:val="00C95C06"/>
    <w:rsid w:val="00CA69DD"/>
    <w:rsid w:val="00CB1466"/>
    <w:rsid w:val="00CB1DE9"/>
    <w:rsid w:val="00CB39E0"/>
    <w:rsid w:val="00CC5252"/>
    <w:rsid w:val="00CE0A81"/>
    <w:rsid w:val="00CE4655"/>
    <w:rsid w:val="00CF3141"/>
    <w:rsid w:val="00D01635"/>
    <w:rsid w:val="00D0731F"/>
    <w:rsid w:val="00D205D6"/>
    <w:rsid w:val="00D23556"/>
    <w:rsid w:val="00D36DF8"/>
    <w:rsid w:val="00D416A0"/>
    <w:rsid w:val="00D42552"/>
    <w:rsid w:val="00D52893"/>
    <w:rsid w:val="00D65A03"/>
    <w:rsid w:val="00D74860"/>
    <w:rsid w:val="00D763F0"/>
    <w:rsid w:val="00D76C8B"/>
    <w:rsid w:val="00D86E77"/>
    <w:rsid w:val="00D94C8F"/>
    <w:rsid w:val="00DA0534"/>
    <w:rsid w:val="00DA18CE"/>
    <w:rsid w:val="00DA24AA"/>
    <w:rsid w:val="00DA4564"/>
    <w:rsid w:val="00DA573F"/>
    <w:rsid w:val="00DB2100"/>
    <w:rsid w:val="00DB2FAF"/>
    <w:rsid w:val="00DD3B3E"/>
    <w:rsid w:val="00DF57E1"/>
    <w:rsid w:val="00E012E9"/>
    <w:rsid w:val="00E04E91"/>
    <w:rsid w:val="00E05850"/>
    <w:rsid w:val="00E073A0"/>
    <w:rsid w:val="00E21F1A"/>
    <w:rsid w:val="00E236CD"/>
    <w:rsid w:val="00E31927"/>
    <w:rsid w:val="00E342C2"/>
    <w:rsid w:val="00E52807"/>
    <w:rsid w:val="00E5363C"/>
    <w:rsid w:val="00E7306A"/>
    <w:rsid w:val="00E751A5"/>
    <w:rsid w:val="00E81BC1"/>
    <w:rsid w:val="00E82271"/>
    <w:rsid w:val="00E832B4"/>
    <w:rsid w:val="00E837AB"/>
    <w:rsid w:val="00E837F0"/>
    <w:rsid w:val="00E83EBD"/>
    <w:rsid w:val="00E9424E"/>
    <w:rsid w:val="00EA6DD5"/>
    <w:rsid w:val="00EB1945"/>
    <w:rsid w:val="00EB7BE6"/>
    <w:rsid w:val="00EC0630"/>
    <w:rsid w:val="00EC2377"/>
    <w:rsid w:val="00EC2E10"/>
    <w:rsid w:val="00EC301A"/>
    <w:rsid w:val="00ED63E1"/>
    <w:rsid w:val="00ED6B7D"/>
    <w:rsid w:val="00EE2801"/>
    <w:rsid w:val="00EE6188"/>
    <w:rsid w:val="00EF10D2"/>
    <w:rsid w:val="00EF33A4"/>
    <w:rsid w:val="00EF3C56"/>
    <w:rsid w:val="00EF7F51"/>
    <w:rsid w:val="00F00681"/>
    <w:rsid w:val="00F04DD6"/>
    <w:rsid w:val="00F17389"/>
    <w:rsid w:val="00F26388"/>
    <w:rsid w:val="00F3423B"/>
    <w:rsid w:val="00F343A3"/>
    <w:rsid w:val="00F36E17"/>
    <w:rsid w:val="00F40BE0"/>
    <w:rsid w:val="00F4200B"/>
    <w:rsid w:val="00F42E96"/>
    <w:rsid w:val="00F623DC"/>
    <w:rsid w:val="00F67AC7"/>
    <w:rsid w:val="00F81C45"/>
    <w:rsid w:val="00F861FB"/>
    <w:rsid w:val="00F86C85"/>
    <w:rsid w:val="00F946D3"/>
    <w:rsid w:val="00FA28E7"/>
    <w:rsid w:val="00FA2FCC"/>
    <w:rsid w:val="00FC1E8D"/>
    <w:rsid w:val="00FC370B"/>
    <w:rsid w:val="00FD573C"/>
    <w:rsid w:val="00FF62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66F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lang w:val="x-none" w:eastAsia="x-none"/>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uiPriority w:val="99"/>
    <w:rsid w:val="00E7306A"/>
    <w:pPr>
      <w:tabs>
        <w:tab w:val="center" w:pos="4536"/>
        <w:tab w:val="right" w:pos="9072"/>
      </w:tabs>
    </w:pPr>
    <w:rPr>
      <w:lang w:val="x-none" w:eastAsia="x-none"/>
    </w:rPr>
  </w:style>
  <w:style w:type="character" w:customStyle="1" w:styleId="StopkaZnak">
    <w:name w:val="Stopka Znak"/>
    <w:link w:val="Stopka"/>
    <w:uiPriority w:val="99"/>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003572">
      <w:bodyDiv w:val="1"/>
      <w:marLeft w:val="0"/>
      <w:marRight w:val="0"/>
      <w:marTop w:val="0"/>
      <w:marBottom w:val="0"/>
      <w:divBdr>
        <w:top w:val="none" w:sz="0" w:space="0" w:color="auto"/>
        <w:left w:val="none" w:sz="0" w:space="0" w:color="auto"/>
        <w:bottom w:val="none" w:sz="0" w:space="0" w:color="auto"/>
        <w:right w:val="none" w:sz="0" w:space="0" w:color="auto"/>
      </w:divBdr>
      <w:divsChild>
        <w:div w:id="567151935">
          <w:marLeft w:val="360"/>
          <w:marRight w:val="0"/>
          <w:marTop w:val="72"/>
          <w:marBottom w:val="72"/>
          <w:divBdr>
            <w:top w:val="none" w:sz="0" w:space="0" w:color="auto"/>
            <w:left w:val="none" w:sz="0" w:space="0" w:color="auto"/>
            <w:bottom w:val="none" w:sz="0" w:space="0" w:color="auto"/>
            <w:right w:val="none" w:sz="0" w:space="0" w:color="auto"/>
          </w:divBdr>
          <w:divsChild>
            <w:div w:id="1837188959">
              <w:marLeft w:val="0"/>
              <w:marRight w:val="0"/>
              <w:marTop w:val="0"/>
              <w:marBottom w:val="0"/>
              <w:divBdr>
                <w:top w:val="none" w:sz="0" w:space="0" w:color="auto"/>
                <w:left w:val="none" w:sz="0" w:space="0" w:color="auto"/>
                <w:bottom w:val="none" w:sz="0" w:space="0" w:color="auto"/>
                <w:right w:val="none" w:sz="0" w:space="0" w:color="auto"/>
              </w:divBdr>
            </w:div>
          </w:divsChild>
        </w:div>
        <w:div w:id="818695492">
          <w:marLeft w:val="360"/>
          <w:marRight w:val="0"/>
          <w:marTop w:val="0"/>
          <w:marBottom w:val="72"/>
          <w:divBdr>
            <w:top w:val="none" w:sz="0" w:space="0" w:color="auto"/>
            <w:left w:val="none" w:sz="0" w:space="0" w:color="auto"/>
            <w:bottom w:val="none" w:sz="0" w:space="0" w:color="auto"/>
            <w:right w:val="none" w:sz="0" w:space="0" w:color="auto"/>
          </w:divBdr>
          <w:divsChild>
            <w:div w:id="802651336">
              <w:marLeft w:val="0"/>
              <w:marRight w:val="0"/>
              <w:marTop w:val="0"/>
              <w:marBottom w:val="0"/>
              <w:divBdr>
                <w:top w:val="none" w:sz="0" w:space="0" w:color="auto"/>
                <w:left w:val="none" w:sz="0" w:space="0" w:color="auto"/>
                <w:bottom w:val="none" w:sz="0" w:space="0" w:color="auto"/>
                <w:right w:val="none" w:sz="0" w:space="0" w:color="auto"/>
              </w:divBdr>
            </w:div>
          </w:divsChild>
        </w:div>
        <w:div w:id="1350327158">
          <w:marLeft w:val="360"/>
          <w:marRight w:val="0"/>
          <w:marTop w:val="0"/>
          <w:marBottom w:val="72"/>
          <w:divBdr>
            <w:top w:val="none" w:sz="0" w:space="0" w:color="auto"/>
            <w:left w:val="none" w:sz="0" w:space="0" w:color="auto"/>
            <w:bottom w:val="none" w:sz="0" w:space="0" w:color="auto"/>
            <w:right w:val="none" w:sz="0" w:space="0" w:color="auto"/>
          </w:divBdr>
          <w:divsChild>
            <w:div w:id="972901323">
              <w:marLeft w:val="0"/>
              <w:marRight w:val="0"/>
              <w:marTop w:val="0"/>
              <w:marBottom w:val="0"/>
              <w:divBdr>
                <w:top w:val="none" w:sz="0" w:space="0" w:color="auto"/>
                <w:left w:val="none" w:sz="0" w:space="0" w:color="auto"/>
                <w:bottom w:val="none" w:sz="0" w:space="0" w:color="auto"/>
                <w:right w:val="none" w:sz="0" w:space="0" w:color="auto"/>
              </w:divBdr>
            </w:div>
          </w:divsChild>
        </w:div>
        <w:div w:id="168445932">
          <w:marLeft w:val="360"/>
          <w:marRight w:val="0"/>
          <w:marTop w:val="0"/>
          <w:marBottom w:val="72"/>
          <w:divBdr>
            <w:top w:val="none" w:sz="0" w:space="0" w:color="auto"/>
            <w:left w:val="none" w:sz="0" w:space="0" w:color="auto"/>
            <w:bottom w:val="none" w:sz="0" w:space="0" w:color="auto"/>
            <w:right w:val="none" w:sz="0" w:space="0" w:color="auto"/>
          </w:divBdr>
          <w:divsChild>
            <w:div w:id="1770739802">
              <w:marLeft w:val="0"/>
              <w:marRight w:val="0"/>
              <w:marTop w:val="0"/>
              <w:marBottom w:val="0"/>
              <w:divBdr>
                <w:top w:val="none" w:sz="0" w:space="0" w:color="auto"/>
                <w:left w:val="none" w:sz="0" w:space="0" w:color="auto"/>
                <w:bottom w:val="none" w:sz="0" w:space="0" w:color="auto"/>
                <w:right w:val="none" w:sz="0" w:space="0" w:color="auto"/>
              </w:divBdr>
            </w:div>
          </w:divsChild>
        </w:div>
        <w:div w:id="315915663">
          <w:marLeft w:val="360"/>
          <w:marRight w:val="0"/>
          <w:marTop w:val="0"/>
          <w:marBottom w:val="72"/>
          <w:divBdr>
            <w:top w:val="none" w:sz="0" w:space="0" w:color="auto"/>
            <w:left w:val="none" w:sz="0" w:space="0" w:color="auto"/>
            <w:bottom w:val="none" w:sz="0" w:space="0" w:color="auto"/>
            <w:right w:val="none" w:sz="0" w:space="0" w:color="auto"/>
          </w:divBdr>
          <w:divsChild>
            <w:div w:id="919363244">
              <w:marLeft w:val="0"/>
              <w:marRight w:val="0"/>
              <w:marTop w:val="0"/>
              <w:marBottom w:val="0"/>
              <w:divBdr>
                <w:top w:val="none" w:sz="0" w:space="0" w:color="auto"/>
                <w:left w:val="none" w:sz="0" w:space="0" w:color="auto"/>
                <w:bottom w:val="none" w:sz="0" w:space="0" w:color="auto"/>
                <w:right w:val="none" w:sz="0" w:space="0" w:color="auto"/>
              </w:divBdr>
            </w:div>
          </w:divsChild>
        </w:div>
        <w:div w:id="727730899">
          <w:marLeft w:val="360"/>
          <w:marRight w:val="0"/>
          <w:marTop w:val="0"/>
          <w:marBottom w:val="72"/>
          <w:divBdr>
            <w:top w:val="none" w:sz="0" w:space="0" w:color="auto"/>
            <w:left w:val="none" w:sz="0" w:space="0" w:color="auto"/>
            <w:bottom w:val="none" w:sz="0" w:space="0" w:color="auto"/>
            <w:right w:val="none" w:sz="0" w:space="0" w:color="auto"/>
          </w:divBdr>
          <w:divsChild>
            <w:div w:id="2078824742">
              <w:marLeft w:val="0"/>
              <w:marRight w:val="0"/>
              <w:marTop w:val="0"/>
              <w:marBottom w:val="0"/>
              <w:divBdr>
                <w:top w:val="none" w:sz="0" w:space="0" w:color="auto"/>
                <w:left w:val="none" w:sz="0" w:space="0" w:color="auto"/>
                <w:bottom w:val="none" w:sz="0" w:space="0" w:color="auto"/>
                <w:right w:val="none" w:sz="0" w:space="0" w:color="auto"/>
              </w:divBdr>
            </w:div>
          </w:divsChild>
        </w:div>
        <w:div w:id="1743915259">
          <w:marLeft w:val="360"/>
          <w:marRight w:val="0"/>
          <w:marTop w:val="0"/>
          <w:marBottom w:val="72"/>
          <w:divBdr>
            <w:top w:val="none" w:sz="0" w:space="0" w:color="auto"/>
            <w:left w:val="none" w:sz="0" w:space="0" w:color="auto"/>
            <w:bottom w:val="none" w:sz="0" w:space="0" w:color="auto"/>
            <w:right w:val="none" w:sz="0" w:space="0" w:color="auto"/>
          </w:divBdr>
          <w:divsChild>
            <w:div w:id="334307022">
              <w:marLeft w:val="0"/>
              <w:marRight w:val="0"/>
              <w:marTop w:val="0"/>
              <w:marBottom w:val="0"/>
              <w:divBdr>
                <w:top w:val="none" w:sz="0" w:space="0" w:color="auto"/>
                <w:left w:val="none" w:sz="0" w:space="0" w:color="auto"/>
                <w:bottom w:val="none" w:sz="0" w:space="0" w:color="auto"/>
                <w:right w:val="none" w:sz="0" w:space="0" w:color="auto"/>
              </w:divBdr>
            </w:div>
          </w:divsChild>
        </w:div>
        <w:div w:id="214202370">
          <w:marLeft w:val="360"/>
          <w:marRight w:val="0"/>
          <w:marTop w:val="0"/>
          <w:marBottom w:val="72"/>
          <w:divBdr>
            <w:top w:val="none" w:sz="0" w:space="0" w:color="auto"/>
            <w:left w:val="none" w:sz="0" w:space="0" w:color="auto"/>
            <w:bottom w:val="none" w:sz="0" w:space="0" w:color="auto"/>
            <w:right w:val="none" w:sz="0" w:space="0" w:color="auto"/>
          </w:divBdr>
          <w:divsChild>
            <w:div w:id="572618300">
              <w:marLeft w:val="0"/>
              <w:marRight w:val="0"/>
              <w:marTop w:val="0"/>
              <w:marBottom w:val="0"/>
              <w:divBdr>
                <w:top w:val="none" w:sz="0" w:space="0" w:color="auto"/>
                <w:left w:val="none" w:sz="0" w:space="0" w:color="auto"/>
                <w:bottom w:val="none" w:sz="0" w:space="0" w:color="auto"/>
                <w:right w:val="none" w:sz="0" w:space="0" w:color="auto"/>
              </w:divBdr>
            </w:div>
          </w:divsChild>
        </w:div>
        <w:div w:id="257521138">
          <w:marLeft w:val="360"/>
          <w:marRight w:val="0"/>
          <w:marTop w:val="0"/>
          <w:marBottom w:val="72"/>
          <w:divBdr>
            <w:top w:val="none" w:sz="0" w:space="0" w:color="auto"/>
            <w:left w:val="none" w:sz="0" w:space="0" w:color="auto"/>
            <w:bottom w:val="none" w:sz="0" w:space="0" w:color="auto"/>
            <w:right w:val="none" w:sz="0" w:space="0" w:color="auto"/>
          </w:divBdr>
          <w:divsChild>
            <w:div w:id="18700621">
              <w:marLeft w:val="0"/>
              <w:marRight w:val="0"/>
              <w:marTop w:val="0"/>
              <w:marBottom w:val="0"/>
              <w:divBdr>
                <w:top w:val="none" w:sz="0" w:space="0" w:color="auto"/>
                <w:left w:val="none" w:sz="0" w:space="0" w:color="auto"/>
                <w:bottom w:val="none" w:sz="0" w:space="0" w:color="auto"/>
                <w:right w:val="none" w:sz="0" w:space="0" w:color="auto"/>
              </w:divBdr>
            </w:div>
          </w:divsChild>
        </w:div>
        <w:div w:id="870462435">
          <w:marLeft w:val="360"/>
          <w:marRight w:val="0"/>
          <w:marTop w:val="0"/>
          <w:marBottom w:val="72"/>
          <w:divBdr>
            <w:top w:val="none" w:sz="0" w:space="0" w:color="auto"/>
            <w:left w:val="none" w:sz="0" w:space="0" w:color="auto"/>
            <w:bottom w:val="none" w:sz="0" w:space="0" w:color="auto"/>
            <w:right w:val="none" w:sz="0" w:space="0" w:color="auto"/>
          </w:divBdr>
          <w:divsChild>
            <w:div w:id="2114546834">
              <w:marLeft w:val="0"/>
              <w:marRight w:val="0"/>
              <w:marTop w:val="0"/>
              <w:marBottom w:val="0"/>
              <w:divBdr>
                <w:top w:val="none" w:sz="0" w:space="0" w:color="auto"/>
                <w:left w:val="none" w:sz="0" w:space="0" w:color="auto"/>
                <w:bottom w:val="none" w:sz="0" w:space="0" w:color="auto"/>
                <w:right w:val="none" w:sz="0" w:space="0" w:color="auto"/>
              </w:divBdr>
            </w:div>
          </w:divsChild>
        </w:div>
        <w:div w:id="494105997">
          <w:marLeft w:val="360"/>
          <w:marRight w:val="0"/>
          <w:marTop w:val="0"/>
          <w:marBottom w:val="72"/>
          <w:divBdr>
            <w:top w:val="none" w:sz="0" w:space="0" w:color="auto"/>
            <w:left w:val="none" w:sz="0" w:space="0" w:color="auto"/>
            <w:bottom w:val="none" w:sz="0" w:space="0" w:color="auto"/>
            <w:right w:val="none" w:sz="0" w:space="0" w:color="auto"/>
          </w:divBdr>
          <w:divsChild>
            <w:div w:id="281033416">
              <w:marLeft w:val="0"/>
              <w:marRight w:val="0"/>
              <w:marTop w:val="0"/>
              <w:marBottom w:val="0"/>
              <w:divBdr>
                <w:top w:val="none" w:sz="0" w:space="0" w:color="auto"/>
                <w:left w:val="none" w:sz="0" w:space="0" w:color="auto"/>
                <w:bottom w:val="none" w:sz="0" w:space="0" w:color="auto"/>
                <w:right w:val="none" w:sz="0" w:space="0" w:color="auto"/>
              </w:divBdr>
            </w:div>
          </w:divsChild>
        </w:div>
        <w:div w:id="632248244">
          <w:marLeft w:val="360"/>
          <w:marRight w:val="0"/>
          <w:marTop w:val="0"/>
          <w:marBottom w:val="72"/>
          <w:divBdr>
            <w:top w:val="none" w:sz="0" w:space="0" w:color="auto"/>
            <w:left w:val="none" w:sz="0" w:space="0" w:color="auto"/>
            <w:bottom w:val="none" w:sz="0" w:space="0" w:color="auto"/>
            <w:right w:val="none" w:sz="0" w:space="0" w:color="auto"/>
          </w:divBdr>
          <w:divsChild>
            <w:div w:id="135915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1448</Words>
  <Characters>9508</Characters>
  <Application>Microsoft Office Word</Application>
  <DocSecurity>0</DocSecurity>
  <Lines>195</Lines>
  <Paragraphs>69</Paragraphs>
  <ScaleCrop>false</ScaleCrop>
  <Manager/>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2026-05-12T08:35:00Z</dcterms:created>
  <dcterms:modified xsi:type="dcterms:W3CDTF">2026-05-12T08:35:00Z</dcterms:modified>
</cp:coreProperties>
</file>